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9B1" w:rsidRPr="005E59B1" w:rsidRDefault="005E59B1" w:rsidP="005E59B1">
      <w:pPr>
        <w:shd w:val="clear" w:color="auto" w:fill="FFFFFF"/>
        <w:spacing w:before="161" w:line="24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:lang w:eastAsia="ru-RU"/>
        </w:rPr>
      </w:pPr>
      <w:r w:rsidRPr="005E59B1">
        <w:rPr>
          <w:rFonts w:ascii="Arial" w:eastAsia="Times New Roman" w:hAnsi="Arial" w:cs="Arial"/>
          <w:b/>
          <w:bCs/>
          <w:color w:val="000000"/>
          <w:kern w:val="36"/>
          <w:sz w:val="48"/>
          <w:szCs w:val="48"/>
          <w:lang w:eastAsia="ru-RU"/>
        </w:rPr>
        <w:t>Письмо ФНС России от 29.12.2025 N СД-4-3/11802@ "О порядке перехода со ставки НДС 20% на ставку 22%"</w:t>
      </w:r>
    </w:p>
    <w:p w:rsidR="005E59B1" w:rsidRPr="005E59B1" w:rsidRDefault="005E59B1" w:rsidP="005E59B1">
      <w:pPr>
        <w:shd w:val="clear" w:color="auto" w:fill="FFFFFF"/>
        <w:spacing w:after="0" w:line="450" w:lineRule="atLeast"/>
        <w:jc w:val="center"/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</w:pPr>
      <w:r w:rsidRPr="005E59B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ФЕДЕРАЛЬНАЯ НАЛОГОВАЯ СЛУЖБА</w:t>
      </w:r>
    </w:p>
    <w:p w:rsidR="005E59B1" w:rsidRPr="005E59B1" w:rsidRDefault="005E59B1" w:rsidP="005E59B1">
      <w:pPr>
        <w:shd w:val="clear" w:color="auto" w:fill="FFFFFF"/>
        <w:spacing w:after="0" w:line="450" w:lineRule="atLeast"/>
        <w:jc w:val="center"/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</w:pPr>
      <w:r w:rsidRPr="005E59B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ПИСЬМО</w:t>
      </w:r>
    </w:p>
    <w:p w:rsidR="005E59B1" w:rsidRPr="005E59B1" w:rsidRDefault="005E59B1" w:rsidP="005E59B1">
      <w:pPr>
        <w:shd w:val="clear" w:color="auto" w:fill="FFFFFF"/>
        <w:spacing w:before="210" w:after="0" w:line="450" w:lineRule="atLeast"/>
        <w:jc w:val="center"/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</w:pPr>
      <w:r w:rsidRPr="005E59B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от 29 декабря 2025 г. N СД-4-3/11802@</w:t>
      </w:r>
    </w:p>
    <w:p w:rsidR="005E59B1" w:rsidRPr="005E59B1" w:rsidRDefault="005E59B1" w:rsidP="005E59B1">
      <w:pPr>
        <w:shd w:val="clear" w:color="auto" w:fill="FFFFFF"/>
        <w:spacing w:after="0" w:line="450" w:lineRule="atLeast"/>
        <w:jc w:val="center"/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</w:pPr>
      <w:r w:rsidRPr="005E59B1">
        <w:rPr>
          <w:rFonts w:ascii="Arial" w:eastAsia="Times New Roman" w:hAnsi="Arial" w:cs="Arial"/>
          <w:b/>
          <w:bCs/>
          <w:color w:val="000000"/>
          <w:sz w:val="30"/>
          <w:szCs w:val="30"/>
          <w:lang w:eastAsia="ru-RU"/>
        </w:rPr>
        <w:t>О ПОРЯДКЕ ПЕРЕХОДА СО СТАВКИ НДС 20% НА СТАВКУ 22%</w:t>
      </w:r>
    </w:p>
    <w:p w:rsidR="005E59B1" w:rsidRPr="005E59B1" w:rsidRDefault="005E59B1" w:rsidP="005E59B1">
      <w:pPr>
        <w:shd w:val="clear" w:color="auto" w:fill="FFFFFF"/>
        <w:spacing w:before="210" w:after="0" w:line="360" w:lineRule="atLeast"/>
        <w:ind w:firstLine="540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5E59B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Федеральная налоговая служба в связи с изменениями, внесенными в </w:t>
      </w:r>
      <w:hyperlink r:id="rId4" w:anchor="dst100008" w:history="1">
        <w:r w:rsidRPr="005E59B1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главу 21</w:t>
        </w:r>
      </w:hyperlink>
      <w:r w:rsidRPr="005E59B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Налогового кодекса Российской Федерации Федеральным </w:t>
      </w:r>
      <w:hyperlink r:id="rId5" w:anchor="dst100415" w:history="1">
        <w:r w:rsidRPr="005E59B1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законом</w:t>
        </w:r>
      </w:hyperlink>
      <w:r w:rsidRPr="005E59B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от 28.11.2025 N 425-ФЗ "О внесении изменений в части первую и вторую Налогового кодекса Российской Федерации, отдельные законодательные акты Российской Федерации и признании утратившими силу законодательных актов (отдельных положений законодательных актов) Российской Федерации" (далее - Федеральный закон N 425-ФЗ) сообщает следующее.</w:t>
      </w:r>
    </w:p>
    <w:p w:rsidR="005E59B1" w:rsidRPr="005E59B1" w:rsidRDefault="005E59B1" w:rsidP="005E59B1">
      <w:pPr>
        <w:shd w:val="clear" w:color="auto" w:fill="FFFFFF"/>
        <w:spacing w:before="210" w:after="0" w:line="360" w:lineRule="atLeast"/>
        <w:ind w:firstLine="540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5E59B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1. Согласно </w:t>
      </w:r>
      <w:hyperlink r:id="rId6" w:anchor="dst100461" w:history="1">
        <w:r w:rsidRPr="005E59B1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подпункту "в" пункта 8 статьи 2</w:t>
        </w:r>
      </w:hyperlink>
      <w:r w:rsidRPr="005E59B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Федерального закона N 425-ФЗ года при реализации товаров (работ, услуг), имущественных прав, указанных в </w:t>
      </w:r>
      <w:hyperlink r:id="rId7" w:anchor="dst16345" w:history="1">
        <w:r w:rsidRPr="005E59B1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пункте 3 статьи 164</w:t>
        </w:r>
      </w:hyperlink>
      <w:r w:rsidRPr="005E59B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Налогового кодекса Российской Федерации (далее - Кодекс), налогообложение производится по налоговой ставке по налогу на добавленную стоимость (далее - НДС) в размере 22 процента.</w:t>
      </w:r>
    </w:p>
    <w:p w:rsidR="005E59B1" w:rsidRPr="005E59B1" w:rsidRDefault="005E59B1" w:rsidP="005E59B1">
      <w:pPr>
        <w:shd w:val="clear" w:color="auto" w:fill="FFFFFF"/>
        <w:spacing w:before="210" w:after="0" w:line="360" w:lineRule="atLeast"/>
        <w:ind w:firstLine="540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5E59B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В соответствии с </w:t>
      </w:r>
      <w:hyperlink r:id="rId8" w:anchor="dst101852" w:history="1">
        <w:r w:rsidRPr="005E59B1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пунктом 13 статьи 25</w:t>
        </w:r>
      </w:hyperlink>
      <w:r w:rsidRPr="005E59B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Федерального закона N 425-ФЗ положения </w:t>
      </w:r>
      <w:hyperlink r:id="rId9" w:anchor="dst16344" w:history="1">
        <w:r w:rsidRPr="005E59B1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абзаца третьего пункта 4 статьи 158</w:t>
        </w:r>
      </w:hyperlink>
      <w:r w:rsidRPr="005E59B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, </w:t>
      </w:r>
      <w:hyperlink r:id="rId10" w:anchor="dst16345" w:history="1">
        <w:r w:rsidRPr="005E59B1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пункта 3 статьи 164</w:t>
        </w:r>
      </w:hyperlink>
      <w:r w:rsidRPr="005E59B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, </w:t>
      </w:r>
      <w:hyperlink r:id="rId11" w:anchor="dst25609" w:history="1">
        <w:r w:rsidRPr="005E59B1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абзаца третьего пункта 9 статьи 165</w:t>
        </w:r>
      </w:hyperlink>
      <w:r w:rsidRPr="005E59B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, </w:t>
      </w:r>
      <w:hyperlink r:id="rId12" w:anchor="dst16347" w:history="1">
        <w:r w:rsidRPr="005E59B1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пункта 5 статьи 174.2</w:t>
        </w:r>
      </w:hyperlink>
      <w:r w:rsidRPr="005E59B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и </w:t>
      </w:r>
      <w:hyperlink r:id="rId13" w:anchor="dst25685" w:history="1">
        <w:r w:rsidRPr="005E59B1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пункта 3 статьи 174.3</w:t>
        </w:r>
      </w:hyperlink>
      <w:r w:rsidRPr="005E59B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Кодекса применяются в отношении товаров (работ, услуг), имущественных прав, отгруженных (выполненных, оказанных), переданных начиная с 1 января 2026 года.</w:t>
      </w:r>
    </w:p>
    <w:p w:rsidR="005E59B1" w:rsidRPr="005E59B1" w:rsidRDefault="005E59B1" w:rsidP="005E59B1">
      <w:pPr>
        <w:shd w:val="clear" w:color="auto" w:fill="FFFFFF"/>
        <w:spacing w:before="210" w:after="0" w:line="360" w:lineRule="atLeast"/>
        <w:ind w:firstLine="540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5E59B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Исключений в отношении товаров (работ, услуг), имущественных прав, реализуемых на основании длящихся договоров, заключенных до 01.01.2026 с переходом на 2026 и последующие годы, Федеральным </w:t>
      </w:r>
      <w:hyperlink r:id="rId14" w:history="1">
        <w:r w:rsidRPr="005E59B1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законом</w:t>
        </w:r>
      </w:hyperlink>
      <w:r w:rsidRPr="005E59B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N 425-ФЗ не предусмотрено.</w:t>
      </w:r>
    </w:p>
    <w:p w:rsidR="005E59B1" w:rsidRPr="005E59B1" w:rsidRDefault="005E59B1" w:rsidP="005E59B1">
      <w:pPr>
        <w:shd w:val="clear" w:color="auto" w:fill="FFFFFF"/>
        <w:spacing w:after="0" w:line="360" w:lineRule="atLeast"/>
        <w:ind w:firstLine="540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bookmarkStart w:id="0" w:name="_GoBack"/>
      <w:bookmarkEnd w:id="0"/>
      <w:r w:rsidRPr="005E59B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 xml:space="preserve">Следовательно, налогообложение товаров (работ, услуг), имущественных прав, реализуемых начиная с 1 января 2026 года, производится по налоговой ставке НДС в размере 22 процентов, независимо от даты и условий заключения </w:t>
      </w:r>
      <w:r w:rsidRPr="005E59B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lastRenderedPageBreak/>
        <w:t>договоров на реализацию указанных товаров (работ, услуг), имущественных прав.</w:t>
      </w:r>
    </w:p>
    <w:p w:rsidR="005E59B1" w:rsidRPr="005E59B1" w:rsidRDefault="005E59B1" w:rsidP="005E59B1">
      <w:pPr>
        <w:shd w:val="clear" w:color="auto" w:fill="FFFFFF"/>
        <w:spacing w:after="0" w:line="360" w:lineRule="atLeast"/>
        <w:ind w:firstLine="540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5E59B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При переходе налогоплательщиками с налоговой ставки по НДС в размере 20 процентов на налоговую ставку НДС в размере 22 процента ФНС России рекомендует руководствоваться подходами, изложенными в </w:t>
      </w:r>
      <w:hyperlink r:id="rId15" w:history="1">
        <w:r w:rsidRPr="005E59B1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письме</w:t>
        </w:r>
      </w:hyperlink>
      <w:r w:rsidRPr="005E59B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ФНС России от 23.10.2018 N СД-4-3/20667@ (далее - письмо ФНС России от 23.10.2018), а именно:</w:t>
      </w:r>
    </w:p>
    <w:p w:rsidR="005E59B1" w:rsidRPr="005E59B1" w:rsidRDefault="005E59B1" w:rsidP="005E59B1">
      <w:pPr>
        <w:shd w:val="clear" w:color="auto" w:fill="FFFFFF"/>
        <w:spacing w:after="0" w:line="360" w:lineRule="atLeast"/>
        <w:ind w:firstLine="540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5E59B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- при отгрузке товаров (работ, услуг), имущественных прав с 01.01.2026 в счет оплаты, частичной оплаты, полученной до 01.01.2026 </w:t>
      </w:r>
      <w:hyperlink r:id="rId16" w:anchor="dst100014" w:history="1">
        <w:r w:rsidRPr="005E59B1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(пункт 1.1)</w:t>
        </w:r>
      </w:hyperlink>
      <w:r w:rsidRPr="005E59B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;</w:t>
      </w:r>
    </w:p>
    <w:p w:rsidR="005E59B1" w:rsidRPr="005E59B1" w:rsidRDefault="005E59B1" w:rsidP="005E59B1">
      <w:pPr>
        <w:shd w:val="clear" w:color="auto" w:fill="FFFFFF"/>
        <w:spacing w:after="0" w:line="360" w:lineRule="atLeast"/>
        <w:ind w:firstLine="540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5E59B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- при изменении с 01.01.2026 стоимости товаров (работ, услуг), имущественных прав, отгруженных до 01.01.2026 </w:t>
      </w:r>
      <w:hyperlink r:id="rId17" w:anchor="dst100029" w:history="1">
        <w:r w:rsidRPr="005E59B1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(пункт 1.2)</w:t>
        </w:r>
      </w:hyperlink>
      <w:r w:rsidRPr="005E59B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;</w:t>
      </w:r>
    </w:p>
    <w:p w:rsidR="005E59B1" w:rsidRPr="005E59B1" w:rsidRDefault="005E59B1" w:rsidP="005E59B1">
      <w:pPr>
        <w:shd w:val="clear" w:color="auto" w:fill="FFFFFF"/>
        <w:spacing w:before="210" w:after="0" w:line="360" w:lineRule="atLeast"/>
        <w:ind w:firstLine="540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5E59B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- при исправлении с 01.01.2026 счета-фактуры в отношении товаров (работ, услуг), имущественных прав, отгруженных до 01.01.2026 </w:t>
      </w:r>
      <w:hyperlink r:id="rId18" w:anchor="dst100033" w:history="1">
        <w:r w:rsidRPr="005E59B1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(пункт 1.3)</w:t>
        </w:r>
      </w:hyperlink>
      <w:r w:rsidRPr="005E59B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;</w:t>
      </w:r>
    </w:p>
    <w:p w:rsidR="005E59B1" w:rsidRPr="005E59B1" w:rsidRDefault="005E59B1" w:rsidP="005E59B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5E59B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- при возврате товаров с 01.01.2026, реализованных до 01.01.2026 </w:t>
      </w:r>
      <w:hyperlink r:id="rId19" w:anchor="dst100037" w:history="1">
        <w:r w:rsidRPr="005E59B1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(пункт 1.4)</w:t>
        </w:r>
      </w:hyperlink>
    </w:p>
    <w:p w:rsidR="005E59B1" w:rsidRPr="005E59B1" w:rsidRDefault="005E59B1" w:rsidP="005E59B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5E59B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2. В отношении применения НДС в переходный период налоговыми агентами сообщается, что налоговым агентам, указанным в </w:t>
      </w:r>
      <w:hyperlink r:id="rId20" w:anchor="dst100279" w:history="1">
        <w:r w:rsidRPr="005E59B1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статье 161</w:t>
        </w:r>
      </w:hyperlink>
      <w:r w:rsidRPr="005E59B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Кодекса, </w:t>
      </w:r>
      <w:hyperlink r:id="rId21" w:anchor="dst22623" w:history="1">
        <w:r w:rsidRPr="005E59B1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пункте 10.1 статьи 174.2</w:t>
        </w:r>
      </w:hyperlink>
      <w:r w:rsidRPr="005E59B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Кодекса, </w:t>
      </w:r>
      <w:hyperlink r:id="rId22" w:anchor="dst25682" w:history="1">
        <w:r w:rsidRPr="005E59B1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пункте 2 статьи 174.3</w:t>
        </w:r>
      </w:hyperlink>
      <w:r w:rsidRPr="005E59B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Кодекса ФНС России рекомендует руководствоваться подходами, изложенными в </w:t>
      </w:r>
      <w:hyperlink r:id="rId23" w:anchor="dst100050" w:history="1">
        <w:r w:rsidRPr="005E59B1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пунктах 2.1</w:t>
        </w:r>
      </w:hyperlink>
      <w:r w:rsidRPr="005E59B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и </w:t>
      </w:r>
      <w:hyperlink r:id="rId24" w:anchor="dst100059" w:history="1">
        <w:r w:rsidRPr="005E59B1">
          <w:rPr>
            <w:rFonts w:ascii="Times New Roman" w:eastAsia="Times New Roman" w:hAnsi="Times New Roman" w:cs="Times New Roman"/>
            <w:color w:val="1A0DAB"/>
            <w:sz w:val="30"/>
            <w:szCs w:val="30"/>
            <w:u w:val="single"/>
            <w:lang w:eastAsia="ru-RU"/>
          </w:rPr>
          <w:t>2.2</w:t>
        </w:r>
      </w:hyperlink>
      <w:r w:rsidRPr="005E59B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 письма ФНС России от 23.10.2018.</w:t>
      </w:r>
    </w:p>
    <w:p w:rsidR="005E59B1" w:rsidRPr="005E59B1" w:rsidRDefault="005E59B1" w:rsidP="005E59B1">
      <w:pPr>
        <w:shd w:val="clear" w:color="auto" w:fill="FFFFFF"/>
        <w:spacing w:before="210" w:after="0" w:line="360" w:lineRule="atLeast"/>
        <w:ind w:firstLine="540"/>
        <w:jc w:val="both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5E59B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Доведите настоящее письмо до нижестоящих налоговых органов и налогоплательщиков.</w:t>
      </w:r>
    </w:p>
    <w:p w:rsidR="005E59B1" w:rsidRPr="005E59B1" w:rsidRDefault="005E59B1" w:rsidP="005E59B1">
      <w:pPr>
        <w:shd w:val="clear" w:color="auto" w:fill="FFFFFF"/>
        <w:spacing w:after="0" w:line="360" w:lineRule="atLeast"/>
        <w:jc w:val="righ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5E59B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Действительный</w:t>
      </w:r>
    </w:p>
    <w:p w:rsidR="005E59B1" w:rsidRPr="005E59B1" w:rsidRDefault="005E59B1" w:rsidP="005E59B1">
      <w:pPr>
        <w:shd w:val="clear" w:color="auto" w:fill="FFFFFF"/>
        <w:spacing w:after="0" w:line="360" w:lineRule="atLeast"/>
        <w:jc w:val="righ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5E59B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государственный советник</w:t>
      </w:r>
    </w:p>
    <w:p w:rsidR="005E59B1" w:rsidRPr="005E59B1" w:rsidRDefault="005E59B1" w:rsidP="005E59B1">
      <w:pPr>
        <w:shd w:val="clear" w:color="auto" w:fill="FFFFFF"/>
        <w:spacing w:after="0" w:line="360" w:lineRule="atLeast"/>
        <w:jc w:val="righ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5E59B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Российской Федерации</w:t>
      </w:r>
    </w:p>
    <w:p w:rsidR="005E59B1" w:rsidRPr="005E59B1" w:rsidRDefault="005E59B1" w:rsidP="005E59B1">
      <w:pPr>
        <w:shd w:val="clear" w:color="auto" w:fill="FFFFFF"/>
        <w:spacing w:after="0" w:line="360" w:lineRule="atLeast"/>
        <w:jc w:val="righ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5E59B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2 класса</w:t>
      </w:r>
    </w:p>
    <w:p w:rsidR="005E59B1" w:rsidRPr="005E59B1" w:rsidRDefault="005E59B1" w:rsidP="005E59B1">
      <w:pPr>
        <w:shd w:val="clear" w:color="auto" w:fill="FFFFFF"/>
        <w:spacing w:after="0" w:line="360" w:lineRule="atLeast"/>
        <w:jc w:val="right"/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</w:pPr>
      <w:r w:rsidRPr="005E59B1">
        <w:rPr>
          <w:rFonts w:ascii="Times New Roman" w:eastAsia="Times New Roman" w:hAnsi="Times New Roman" w:cs="Times New Roman"/>
          <w:color w:val="000000"/>
          <w:sz w:val="30"/>
          <w:szCs w:val="30"/>
          <w:lang w:eastAsia="ru-RU"/>
        </w:rPr>
        <w:t>Д.С.САТИН</w:t>
      </w:r>
    </w:p>
    <w:p w:rsidR="00290B8C" w:rsidRDefault="00290B8C"/>
    <w:sectPr w:rsidR="00290B8C" w:rsidSect="005E59B1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9B1"/>
    <w:rsid w:val="00290B8C"/>
    <w:rsid w:val="005E5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19A7B5-D3CE-48EE-A2F9-EF1CD5E99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70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70989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23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520020/707fa15f83b08460bda25bf3ee28aeb05ede183f/" TargetMode="External"/><Relationship Id="rId13" Type="http://schemas.openxmlformats.org/officeDocument/2006/relationships/hyperlink" Target="https://www.consultant.ru/document/cons_doc_LAW_495706/822acd82d37ed2bde2826d5b553982f26564da1f/" TargetMode="External"/><Relationship Id="rId18" Type="http://schemas.openxmlformats.org/officeDocument/2006/relationships/hyperlink" Target="https://www.consultant.ru/document/cons_doc_LAW_309635/4f36c546b4c1bb3c7a6c96858f0efa3635204fbb/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s://www.consultant.ru/document/cons_doc_LAW_495706/ae4f89299a9012dee14fc5628d79101eb39263f8/" TargetMode="External"/><Relationship Id="rId7" Type="http://schemas.openxmlformats.org/officeDocument/2006/relationships/hyperlink" Target="https://www.consultant.ru/document/cons_doc_LAW_495706/35cc6698564adc4507baa31c9cfdbb4f2516d068/" TargetMode="External"/><Relationship Id="rId12" Type="http://schemas.openxmlformats.org/officeDocument/2006/relationships/hyperlink" Target="https://www.consultant.ru/document/cons_doc_LAW_495706/ae4f89299a9012dee14fc5628d79101eb39263f8/" TargetMode="External"/><Relationship Id="rId17" Type="http://schemas.openxmlformats.org/officeDocument/2006/relationships/hyperlink" Target="https://www.consultant.ru/document/cons_doc_LAW_309635/ce9b91707b26a6c0a5346ee4957ead76bf6ea47b/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consultant.ru/document/cons_doc_LAW_309635/173027434670d6f098a5fbe0d7c9c66f46323849/" TargetMode="External"/><Relationship Id="rId20" Type="http://schemas.openxmlformats.org/officeDocument/2006/relationships/hyperlink" Target="https://www.consultant.ru/document/cons_doc_LAW_495706/80b88dc050bc39f8a6a48904da24c0df6be6fff2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onsultant.ru/document/cons_doc_LAW_520020/b004fed0b70d0f223e4a81f8ad6cd92af90a7e3b/" TargetMode="External"/><Relationship Id="rId11" Type="http://schemas.openxmlformats.org/officeDocument/2006/relationships/hyperlink" Target="https://www.consultant.ru/document/cons_doc_LAW_495706/e54dfbc2dc809d2678879853e2e9be6861fd24be/" TargetMode="External"/><Relationship Id="rId24" Type="http://schemas.openxmlformats.org/officeDocument/2006/relationships/hyperlink" Target="https://www.consultant.ru/document/cons_doc_LAW_309635/3871572276dac736123882478e01f172ef524791/" TargetMode="External"/><Relationship Id="rId5" Type="http://schemas.openxmlformats.org/officeDocument/2006/relationships/hyperlink" Target="https://www.consultant.ru/document/cons_doc_LAW_520020/b004fed0b70d0f223e4a81f8ad6cd92af90a7e3b/" TargetMode="External"/><Relationship Id="rId15" Type="http://schemas.openxmlformats.org/officeDocument/2006/relationships/hyperlink" Target="https://www.consultant.ru/document/cons_doc_LAW_309635/" TargetMode="External"/><Relationship Id="rId23" Type="http://schemas.openxmlformats.org/officeDocument/2006/relationships/hyperlink" Target="https://www.consultant.ru/document/cons_doc_LAW_309635/53b287c8b4cd54c2bfd38dbd5475d9e5c3f09876/" TargetMode="External"/><Relationship Id="rId10" Type="http://schemas.openxmlformats.org/officeDocument/2006/relationships/hyperlink" Target="https://www.consultant.ru/document/cons_doc_LAW_495706/35cc6698564adc4507baa31c9cfdbb4f2516d068/" TargetMode="External"/><Relationship Id="rId19" Type="http://schemas.openxmlformats.org/officeDocument/2006/relationships/hyperlink" Target="https://www.consultant.ru/document/cons_doc_LAW_309635/a49dcd17f21a815e30fc2562f63801d69000dff9/" TargetMode="External"/><Relationship Id="rId4" Type="http://schemas.openxmlformats.org/officeDocument/2006/relationships/hyperlink" Target="https://www.consultant.ru/document/cons_doc_LAW_495706/5eec45b5e2f637ffe0599160528cec70be3f1e60/" TargetMode="External"/><Relationship Id="rId9" Type="http://schemas.openxmlformats.org/officeDocument/2006/relationships/hyperlink" Target="https://www.consultant.ru/document/cons_doc_LAW_495706/6c6e074e259cf2bc0c4553dbb4b82ed5ef284848/" TargetMode="External"/><Relationship Id="rId14" Type="http://schemas.openxmlformats.org/officeDocument/2006/relationships/hyperlink" Target="https://www.consultant.ru/document/cons_doc_LAW_520020/" TargetMode="External"/><Relationship Id="rId22" Type="http://schemas.openxmlformats.org/officeDocument/2006/relationships/hyperlink" Target="https://www.consultant.ru/document/cons_doc_LAW_495706/822acd82d37ed2bde2826d5b553982f26564da1f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860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Балдина</dc:creator>
  <cp:keywords/>
  <dc:description/>
  <cp:lastModifiedBy>Балдина</cp:lastModifiedBy>
  <cp:revision>1</cp:revision>
  <dcterms:created xsi:type="dcterms:W3CDTF">2026-01-26T05:50:00Z</dcterms:created>
  <dcterms:modified xsi:type="dcterms:W3CDTF">2026-01-26T05:52:00Z</dcterms:modified>
</cp:coreProperties>
</file>