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E8" w:rsidRPr="00680D56" w:rsidRDefault="00721CE8" w:rsidP="00721CE8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680D56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2019</w:t>
      </w:r>
      <w:r w:rsidRPr="00680D56">
        <w:rPr>
          <w:rFonts w:ascii="Times New Roman" w:hAnsi="Times New Roman"/>
          <w:b/>
          <w:sz w:val="24"/>
          <w:szCs w:val="24"/>
        </w:rPr>
        <w:t xml:space="preserve"> (3)</w:t>
      </w:r>
    </w:p>
    <w:p w:rsidR="00721CE8" w:rsidRDefault="00721CE8" w:rsidP="0086095B">
      <w:pPr>
        <w:rPr>
          <w:b/>
          <w:bCs/>
        </w:rPr>
      </w:pPr>
    </w:p>
    <w:p w:rsidR="001D5AC5" w:rsidRP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t>Общие вопросы</w:t>
      </w:r>
    </w:p>
    <w:p w:rsidR="00865B75" w:rsidRDefault="00865B75"/>
    <w:tbl>
      <w:tblPr>
        <w:tblW w:w="1119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"/>
        <w:gridCol w:w="3105"/>
        <w:gridCol w:w="1991"/>
        <w:gridCol w:w="1679"/>
        <w:gridCol w:w="1440"/>
        <w:gridCol w:w="1065"/>
        <w:gridCol w:w="1473"/>
      </w:tblGrid>
      <w:tr w:rsidR="00865B75" w:rsidRPr="00865B75" w:rsidTr="00865B75">
        <w:trPr>
          <w:trHeight w:val="12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не смог опровергнуть реальность состоявшихся хозяйственных операций и их экономический смысл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15.08.19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Ф07-8982/2019</w:t>
            </w:r>
          </w:p>
        </w:tc>
      </w:tr>
      <w:tr w:rsidR="00865B75" w:rsidRPr="00865B75" w:rsidTr="00865B75">
        <w:trPr>
          <w:trHeight w:val="14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реорганизации организации не влияет на течение срока на возврат и зачёт налога, поскольку имеют место отношения правопреемства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реорганизация, правопреемство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309-ЭС19-11479</w:t>
            </w:r>
          </w:p>
        </w:tc>
      </w:tr>
      <w:tr w:rsidR="00865B75" w:rsidRPr="00865B75" w:rsidTr="00865B75">
        <w:trPr>
          <w:trHeight w:val="14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Неоправданное и внезапное прекращение ведения переговоров может быть основанием для взыскания соответствующих убытков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434.1 ГК РФ, ведение переговоров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22.05.18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305-ЭС18-1723</w:t>
            </w:r>
          </w:p>
        </w:tc>
      </w:tr>
      <w:tr w:rsidR="00865B75" w:rsidRPr="00865B75" w:rsidTr="00865B75">
        <w:trPr>
          <w:trHeight w:val="9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Утверждён порядок зачёта и возврата платы за негативное воздействие на окружающую природную среду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воздействие, расчёт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Росприроднадзор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20.06.19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</w:tr>
      <w:tr w:rsidR="00865B75" w:rsidRPr="00865B75" w:rsidTr="00865B75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 индивидуального предпринимателя из гражданства Российской Федерации должно быть отражено в ЕГРИП в течение трёх дней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ЕГРИП, смена гражданства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03-12-13/59531</w:t>
            </w:r>
          </w:p>
        </w:tc>
      </w:tr>
      <w:tr w:rsidR="00865B75" w:rsidRPr="00865B75" w:rsidTr="00865B75">
        <w:trPr>
          <w:trHeight w:val="27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Приостановление действия решения налогового органа о привлечении к налоговой ответственности означает невозможность осуществления на его основе никаких принудительных мер, в том числе и в рамках исполнительного производства, возбуждённого на основании такого решения налогового органа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46 НК РФ, статья 47 НК РФ, исполнительное производство, приостановление действия решения налогового органа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301-ЭС19-13411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Присвоение организации определённого кода ОКВЭД 2 не исключает права организации заниматься иными видами деятельности в силу общей правоспособности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ОКВЭД 2, правоспособность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СА-17-2/229</w:t>
            </w:r>
          </w:p>
        </w:tc>
      </w:tr>
      <w:tr w:rsidR="00865B75" w:rsidRPr="00865B75" w:rsidTr="00865B75">
        <w:trPr>
          <w:trHeight w:val="7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порядку применения изменений в Закон о бухгалтерском учёте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Закон №402-ФЗ, Закон о бухгалтерском учёте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Информационное сообщение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ИС-учёт-20</w:t>
            </w:r>
          </w:p>
        </w:tc>
      </w:tr>
      <w:tr w:rsidR="00865B75" w:rsidRPr="00865B75" w:rsidTr="00865B75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собственник вправе претендовать на получение арендной платы и до государственной регистрации перехода права собственности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136 ГК РФ, статья 606 ГК РФ, договор аренды, переход права собственности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305-ЭС19-5838</w:t>
            </w:r>
          </w:p>
        </w:tc>
      </w:tr>
      <w:tr w:rsidR="00865B75" w:rsidRPr="00865B75" w:rsidTr="005C2C6F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договором предусмотрено условие для одностороннего отказа от договора, при наступлении оного сторона вправе отказаться от договора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450 ГК РФ, односторонний отказ от договора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302-ЭС19-12516</w:t>
            </w:r>
          </w:p>
        </w:tc>
      </w:tr>
      <w:tr w:rsidR="00865B75" w:rsidRPr="00865B75" w:rsidTr="005C2C6F">
        <w:trPr>
          <w:trHeight w:val="11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правовому статусу своих официальных разъяснений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111 НК РФ, разъяснения уполномоченного органа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03-02-08/55114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Даже при заключении с работником договора о материальной ответственности последний может быть уволен при выявлении недостачи, если будет установлена его вина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238 ТК РФ, материальная ответственность, возмещение ущерба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5-КГ19-76</w:t>
            </w:r>
          </w:p>
        </w:tc>
      </w:tr>
      <w:tr w:rsidR="00865B75" w:rsidRPr="00865B75" w:rsidTr="0086095B">
        <w:trPr>
          <w:trHeight w:val="19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Заключение инвестиционного договора с его последующим расторжением и возмещения стоимости инвестиций признано притворной сделкой, направленной на отчуждение активов, явившихся инвестиционным вкладом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409 ГК РФ, статья 39 НК РФ, отступное, реализация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309-ЭС19-12388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жилых помещений для осуществления предпринимательской деятельности правомерно при соблюдении норм жилищного законодательства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 ЖК РФ, жилое помещение, предпринимательская деятельность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03-05-06-02/53391</w:t>
            </w:r>
          </w:p>
        </w:tc>
      </w:tr>
      <w:tr w:rsidR="00865B75" w:rsidRPr="00865B75" w:rsidTr="00865B75">
        <w:trPr>
          <w:trHeight w:val="9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Пени, начисленные организации, последняя пыталась взыскать с бухгалтера в качестве причинённого работодателю ущерба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1064 ГК РФ, статья 238 ТК РФ, возмещение ущерба, пени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Апелляционное 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Московский городской суд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33-13062/2019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проведении камеральной налоговой проверки налоговой деклар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ац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ии по НДС налоговый орган вправе истребовать любые документы, включая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оборотно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-сальдовые ведомости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88 НК РФ, статья 93 НК РФ,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оборотно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-сальдовая ведомость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А60-53363/2018</w:t>
            </w:r>
          </w:p>
        </w:tc>
      </w:tr>
      <w:tr w:rsidR="00865B75" w:rsidRPr="00865B75" w:rsidTr="00865B75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Налогоплательщик документально доказал экономическую обоснованность взаимоотношений с контрагентами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02.11.18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Ф09-6287/18</w:t>
            </w:r>
          </w:p>
        </w:tc>
      </w:tr>
      <w:tr w:rsidR="00865B75" w:rsidRPr="00865B75" w:rsidTr="00865B75">
        <w:trPr>
          <w:trHeight w:val="9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Требование прокуратуры о предоставлении документов и пояснений должны быть разумными и обоснованными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документов, требование прокуратуры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11.06.19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19-АД19-4</w:t>
            </w:r>
          </w:p>
        </w:tc>
      </w:tr>
      <w:tr w:rsidR="00865B75" w:rsidRPr="00865B75" w:rsidTr="00865B75">
        <w:trPr>
          <w:trHeight w:val="19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5C2C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Отсутствие в договоре возмездного оказания услуг стоимости таковых не приводит к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незаключённости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договора, поскольку цена договора в таком </w:t>
            </w:r>
            <w:r w:rsidR="005C2C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договоре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возмездного оказания услуг не является существенным условием договора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779 ГК РФ, договор возмездного оказания услуг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305-ЭС19-10164</w:t>
            </w:r>
          </w:p>
        </w:tc>
      </w:tr>
      <w:tr w:rsidR="00865B75" w:rsidRPr="00865B75" w:rsidTr="005C2C6F">
        <w:trPr>
          <w:trHeight w:val="4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5C2C6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Операторам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электроных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площадок запретили взимать плату за предоставление участникам таких площадок предусмотренных законодательством </w:t>
            </w:r>
            <w:r w:rsidR="005C2C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первичных документов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документы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Правительство РФ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973</w:t>
            </w:r>
          </w:p>
        </w:tc>
      </w:tr>
      <w:tr w:rsidR="00865B75" w:rsidRPr="00865B75" w:rsidTr="005C2C6F">
        <w:trPr>
          <w:trHeight w:val="221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возникновении недоимки (в частности, по таможенным платежам) необходимо учитывать суммы, внесённые налогоплательщиком в бюджет, в том числе в авансовом порядке, которые публичным органом могли бы быть самостоятельно зачтены в счёт возникшей недоимки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75 НК РФ, статья 78 НК РФ, пени, недоимка, зачёт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25.07.19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305-ЭС19-7439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утилизационного сбора при временном ввозе транспортных средств наравне с транспортными средствами, выпускаемыми для свободного обращения, признана неконституционной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Утилизационный сбор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30-П</w:t>
            </w:r>
          </w:p>
        </w:tc>
      </w:tr>
      <w:tr w:rsidR="00865B75" w:rsidRPr="00865B75" w:rsidTr="00865B75">
        <w:trPr>
          <w:trHeight w:val="14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в состав налогов и сборов для целей применения статьи 199 УК РФ страховых взносов допустимо, если таковое приводит к улучшению положения обвиняемого лица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199 УК РФ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27-П</w:t>
            </w:r>
          </w:p>
        </w:tc>
      </w:tr>
      <w:tr w:rsidR="00865B75" w:rsidRPr="00865B75" w:rsidTr="0086095B">
        <w:trPr>
          <w:trHeight w:val="7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дал разъяснения по порядку применения изменений в ПБУ 16/02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ПБУ 16/02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Информационное сообщение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09.07.19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ИС-учёт-19</w:t>
            </w:r>
          </w:p>
        </w:tc>
      </w:tr>
      <w:tr w:rsidR="00865B75" w:rsidRPr="00865B75" w:rsidTr="0086095B">
        <w:trPr>
          <w:trHeight w:val="7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Проводится эк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римент по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 (на добровольной основе)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25.06.19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</w:t>
            </w:r>
          </w:p>
        </w:tc>
      </w:tr>
      <w:tr w:rsidR="0086095B" w:rsidRPr="00865B75" w:rsidTr="0086095B">
        <w:trPr>
          <w:trHeight w:val="4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Масштабные поправки НК РФ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29.09.19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5B" w:rsidRPr="00865B75" w:rsidRDefault="0086095B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325-ФЗ</w:t>
            </w:r>
          </w:p>
        </w:tc>
      </w:tr>
    </w:tbl>
    <w:p w:rsidR="00865B75" w:rsidRDefault="00865B75"/>
    <w:p w:rsidR="00865B75" w:rsidRP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t>НДС</w:t>
      </w:r>
    </w:p>
    <w:p w:rsidR="00865B75" w:rsidRDefault="00865B75"/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78"/>
        <w:gridCol w:w="3066"/>
        <w:gridCol w:w="2054"/>
        <w:gridCol w:w="1664"/>
        <w:gridCol w:w="1385"/>
        <w:gridCol w:w="1134"/>
        <w:gridCol w:w="1418"/>
      </w:tblGrid>
      <w:tr w:rsidR="00865B75" w:rsidRPr="00865B75" w:rsidTr="00865B75">
        <w:trPr>
          <w:trHeight w:val="9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передаче имущества в безвозмездное пользование ссудодатель обязан начислить НДС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303-ЭС19-13105</w:t>
            </w:r>
          </w:p>
        </w:tc>
      </w:tr>
      <w:tr w:rsidR="00865B75" w:rsidRPr="00865B75" w:rsidTr="00865B75">
        <w:trPr>
          <w:trHeight w:val="14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Вычет по объектам капитального строительства может быть заявлен в течение трёх лет с момента принятия расходов к учёту, в том числе на счёт 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капитальное строительство, трёхлетний срок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03-07-10/53067</w:t>
            </w:r>
          </w:p>
        </w:tc>
      </w:tr>
      <w:tr w:rsidR="00865B75" w:rsidRPr="00865B75" w:rsidTr="00865B75">
        <w:trPr>
          <w:trHeight w:val="226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Заключение инвестиционного договора с его последующим расторжением и возмещения стоимости инвестиций признано притворной сделкой, направленной на отчуждение активов, </w:t>
            </w:r>
            <w:proofErr w:type="spellStart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явивишихся</w:t>
            </w:r>
            <w:proofErr w:type="spellEnd"/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инвестиционным вкладом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409 ГК РФ, статья 39 НК РФ, отступное, реализация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309-ЭС19-12388</w:t>
            </w:r>
          </w:p>
        </w:tc>
      </w:tr>
      <w:tr w:rsidR="00865B75" w:rsidRPr="00865B75" w:rsidTr="005C2C6F">
        <w:trPr>
          <w:trHeight w:val="24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случае установления вознаграждения покупателю за выполнение аналитических услуг в пользу поставщика в сумма, превышающих установленные законом о регулировании торговой деятельности, вычет по таким услугам применяется в общем порядке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закон о торговой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03-07-11/55062</w:t>
            </w:r>
          </w:p>
        </w:tc>
      </w:tr>
      <w:tr w:rsidR="00865B75" w:rsidRPr="00865B75" w:rsidTr="005C2C6F">
        <w:trPr>
          <w:trHeight w:val="18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Услуги, оказанные до 01.01.2019 года, подлежат обложению по ставке 18%, вследствие чего в счетах-фактурах должна быть выделена соответствующая сумма НДС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НДС, изменение ставки НДС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03-07-11/58375</w:t>
            </w:r>
          </w:p>
        </w:tc>
      </w:tr>
      <w:tr w:rsidR="00865B75" w:rsidRPr="00865B75" w:rsidTr="00865B75">
        <w:trPr>
          <w:trHeight w:val="166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Проценты по коммерческому кредиту не подлежат включению в состав налоговой базы по НДС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153 НК РФ, статья 154 НК РФ, статья 155 НК РФ, статья 149 НК РФ, коммерческий кредит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03-07-11/58379</w:t>
            </w:r>
          </w:p>
        </w:tc>
      </w:tr>
      <w:tr w:rsidR="00865B75" w:rsidRPr="00865B75" w:rsidTr="00865B75">
        <w:trPr>
          <w:trHeight w:val="9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случае неправильного указания в счёте-фактур ставки НДС применение такого вычета неправомерно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18%, ставка 20%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03-07-11/58375</w:t>
            </w:r>
          </w:p>
        </w:tc>
      </w:tr>
      <w:tr w:rsidR="00865B75" w:rsidRPr="00865B75" w:rsidTr="00865B75">
        <w:trPr>
          <w:trHeight w:val="30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Субсидия на возмещение расходов организации в рамках публичной деятельности такового (унитарное предприятие, казённое учреждение) не включается в состав налоговой базы по НДС, даже если реализация производится не по государственным (регулируемым) ценам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субсидия, регулируемые цены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301-ЭС19-7881</w:t>
            </w:r>
          </w:p>
        </w:tc>
      </w:tr>
      <w:tr w:rsidR="00865B75" w:rsidRPr="00865B75" w:rsidTr="00865B75">
        <w:trPr>
          <w:trHeight w:val="17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 включаются в состав налоговой базы по НДС только в том случае, если реализация осуществляется по государственным регулируемым ценам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субсидия, регулируемые цены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Ф06-48278/2019</w:t>
            </w:r>
          </w:p>
        </w:tc>
      </w:tr>
      <w:tr w:rsidR="00865B75" w:rsidRPr="00865B75" w:rsidTr="00865B75">
        <w:trPr>
          <w:trHeight w:val="210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международных перевозок топливом не может приравниваться к транспортно-эк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едиторским услугам, вследствие чего применение ставки 0% в отношении таковых неправомерно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0%, транспортно-экспедиционные услуги, обеспечение топливом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307-ЭС19-13538</w:t>
            </w:r>
          </w:p>
        </w:tc>
      </w:tr>
      <w:tr w:rsidR="00865B75" w:rsidRPr="00865B75" w:rsidTr="00865B75">
        <w:trPr>
          <w:trHeight w:val="18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Счёт-фактура, оформленный до момента отгрузки товаров (работ, услуг), является оформленным с нарушением требований НК РФ, что исключает право на вычет у покупателя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 НК РФ, статья 169 НК РФ, счёт-фактура, срок выставления счёта-фактуры, досрочное выставление счёта-фактуры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03-07-09/51713</w:t>
            </w:r>
          </w:p>
        </w:tc>
      </w:tr>
      <w:tr w:rsidR="00865B75" w:rsidRPr="00865B75" w:rsidTr="005C2C6F">
        <w:trPr>
          <w:trHeight w:val="15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выдаче сотруднику трудовой книжки работодатель обязан начислить НДС, поскольку таковая операция является реализацией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 НК РФ, статья 146 НК РФ, выдача трудовых книжек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03-07-09/52577</w:t>
            </w:r>
          </w:p>
        </w:tc>
      </w:tr>
      <w:tr w:rsidR="00865B75" w:rsidRPr="00865B75" w:rsidTr="005C2C6F">
        <w:trPr>
          <w:trHeight w:val="172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реализации товаров (работ, услуг) физическим лицам в книгу продаж должны быть занесены данные о таких операциях на основании соответствующих первичных документов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168 НК РФ, статья 169 НК РФ, книга продаж, кассовый чек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03-07-09/52125</w:t>
            </w:r>
          </w:p>
        </w:tc>
      </w:tr>
      <w:tr w:rsidR="00865B75" w:rsidRPr="00865B75" w:rsidTr="00865B75">
        <w:trPr>
          <w:trHeight w:val="17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физическим лицом предпринимательской деятельности может быть основанием для начисления соответствующих налогов, в том числе и как налоговому агенту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145 НК РФ, статья 143 НК РФ, статья 161 НК РФ, статья 11 НК РФ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303-ЭС19-11636</w:t>
            </w:r>
          </w:p>
        </w:tc>
      </w:tr>
      <w:tr w:rsidR="00865B75" w:rsidRPr="00865B75" w:rsidTr="00865B75">
        <w:trPr>
          <w:trHeight w:val="254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Незаконное выделение НДС по ставке 18% вместе 0% лишает права на налоговый вычет по НДС, поскольку счёт-фактура оформлен с нарушением НК РФ (также учитывается осведомлённость сторон договора о характере перевозки)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статья 165 НК РФ, международная перевозка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305-ЭС19-9258</w:t>
            </w:r>
          </w:p>
        </w:tc>
      </w:tr>
      <w:tr w:rsidR="00865B75" w:rsidRPr="00865B75" w:rsidTr="00865B75">
        <w:trPr>
          <w:trHeight w:val="2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вычета по НДС в отношении товаров (работ, услу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являющихся предметом сделок, направле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 на поддержание оборота средств в рамках условий кредитного договора, признано 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правомерным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кредитный договор, оборот по счёту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ВВО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24.04.19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Ф01-1396/2019</w:t>
            </w:r>
          </w:p>
        </w:tc>
      </w:tr>
      <w:tr w:rsidR="00865B75" w:rsidRPr="00865B75" w:rsidTr="00865B75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Задаток, подлежащий зачёту в счёт оплаты товаров (работ, услуг), включается в налоговую базу по НДС в периоде получения такового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153 НК РФ, статья 154 НК РФ, статья 162 НК РФ, задаток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301-ЭС19-10310</w:t>
            </w:r>
          </w:p>
        </w:tc>
      </w:tr>
      <w:tr w:rsidR="00865B75" w:rsidRPr="00865B75" w:rsidTr="00865B75">
        <w:trPr>
          <w:trHeight w:val="221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Вычет на основании корректировочного счёта-фактуры, оформленного вследствие изменения стоимости работ, не может применяться ретроспективно, а подлежит отражению в периоде составления такого счёта-фактуры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корректировочный счёт-фактура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310-ЭС19-8789</w:t>
            </w:r>
          </w:p>
        </w:tc>
      </w:tr>
      <w:tr w:rsidR="00865B75" w:rsidRPr="00865B75" w:rsidTr="00865B75">
        <w:trPr>
          <w:trHeight w:val="14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сделкам в иностранной валюте при наличии аванса налоговая база по НДС исчисляется и на дату получения аванса, и на дату отгрузки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153 НК РФ, сделки в иностранной валюте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03-07-08/51593</w:t>
            </w:r>
          </w:p>
        </w:tc>
      </w:tr>
      <w:tr w:rsidR="00865B75" w:rsidRPr="00865B75" w:rsidTr="00865B75">
        <w:trPr>
          <w:trHeight w:val="14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Вознаграждение заказчика-застройщика при строительстве многоквартирного дома не облагается НДС только в части жилых помещений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304-ЭС19-9435</w:t>
            </w:r>
          </w:p>
        </w:tc>
      </w:tr>
    </w:tbl>
    <w:p w:rsidR="005C2C6F" w:rsidRDefault="005C2C6F"/>
    <w:p w:rsidR="0086095B" w:rsidRDefault="0086095B"/>
    <w:p w:rsidR="0086095B" w:rsidRDefault="0086095B"/>
    <w:p w:rsid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lastRenderedPageBreak/>
        <w:t>Налог на прибыль</w:t>
      </w:r>
    </w:p>
    <w:p w:rsidR="0086095B" w:rsidRPr="00865B75" w:rsidRDefault="0086095B" w:rsidP="00865B75">
      <w:pPr>
        <w:jc w:val="center"/>
        <w:rPr>
          <w:b/>
          <w:bCs/>
        </w:rPr>
      </w:pP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77"/>
        <w:gridCol w:w="3067"/>
        <w:gridCol w:w="2058"/>
        <w:gridCol w:w="1664"/>
        <w:gridCol w:w="1381"/>
        <w:gridCol w:w="1134"/>
        <w:gridCol w:w="1418"/>
      </w:tblGrid>
      <w:tr w:rsidR="009142DC" w:rsidRPr="00865B75" w:rsidTr="009142DC">
        <w:trPr>
          <w:trHeight w:val="18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5C2C6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поиск кандидатов без намерения принятия налогоплательщиком обязательств, для выполнения которых требуются кандидаты, неправомерны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264 НК РФ, статья 54.1 НК РФ, экономическая обоснованность расходов, поиск кандидатов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309-ЭС19-15776</w:t>
            </w:r>
          </w:p>
        </w:tc>
      </w:tr>
      <w:tr w:rsidR="009142DC" w:rsidRPr="00865B75" w:rsidTr="009142DC">
        <w:trPr>
          <w:trHeight w:val="12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перевозку должны подтверждаться, в частности, надлежащим образом оформленной транспортной накладной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транспортные расходы, транспортная накладная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СД-4-3/12855</w:t>
            </w:r>
          </w:p>
        </w:tc>
      </w:tr>
      <w:tr w:rsidR="009142DC" w:rsidRPr="00865B75" w:rsidTr="009142DC">
        <w:trPr>
          <w:trHeight w:val="221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налоговый орган не опроверг расчёт себестоимости готовой продукции, произведённый налогоплательщиком на основании учётной политики, доначисление налога на прибыль произведено неправомерно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254 НК РФ, списание материалов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Ф07-7939/2019</w:t>
            </w:r>
          </w:p>
        </w:tc>
      </w:tr>
      <w:tr w:rsidR="009142DC" w:rsidRPr="00865B75" w:rsidTr="009142DC">
        <w:trPr>
          <w:trHeight w:val="172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поездка работника по заданию работодателя признаётся командировкой, то расходы по таковой могут признаны независимо от места, из которого работник выезжает в таковую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командировочные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03-03-06/1/49840</w:t>
            </w:r>
          </w:p>
        </w:tc>
      </w:tr>
      <w:tr w:rsidR="009142DC" w:rsidRPr="00865B75" w:rsidTr="009142DC">
        <w:trPr>
          <w:trHeight w:val="12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Признание должника банкротом есть экстраординарный способ прекращения обязательств должника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задолженность, банкротство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308-ЭС17-21032</w:t>
            </w:r>
          </w:p>
        </w:tc>
      </w:tr>
      <w:tr w:rsidR="009142DC" w:rsidRPr="00865B75" w:rsidTr="009142DC">
        <w:trPr>
          <w:trHeight w:val="23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видам деятельности, облагаемым по разным ставкам, подлежат раздельному учёту только при наличии прямого указания НК РФ (при этом дивиденды доходами от какой-либо деятельности признаны быть не могут)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274 НК РФ, статья 284 НК РФ, ставка налога, раздельный учёт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309-КГ18-26166</w:t>
            </w:r>
          </w:p>
        </w:tc>
      </w:tr>
      <w:tr w:rsidR="009142DC" w:rsidRPr="00865B75" w:rsidTr="0086095B">
        <w:trPr>
          <w:trHeight w:val="17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Учёт для целей исчисления налога на прибыль курсовых разниц в отношении имущества и обязательств, принадлежащих третьим лицам (комитентам), является неправомерным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статья 265 НК РФ, курсовые разницы, агентирование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307-ЭС19-13424</w:t>
            </w:r>
          </w:p>
        </w:tc>
      </w:tr>
      <w:tr w:rsidR="009142DC" w:rsidRPr="00865B75" w:rsidTr="0086095B">
        <w:trPr>
          <w:trHeight w:val="17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 расходы по содержанию основного средства, осуществлённые до момента ввода последнего в эксплуатацию, включаются в первоначальную стоимость такового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первоначальная стоимость основного средства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03-03-06/1/54727</w:t>
            </w:r>
          </w:p>
        </w:tc>
      </w:tr>
      <w:tr w:rsidR="009142DC" w:rsidRPr="00865B75" w:rsidTr="0086095B">
        <w:trPr>
          <w:trHeight w:val="17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о самостоятельном определении срока полезного использования основного средства применяются только в том случае, если таковое отсутствует в классификаторе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258 НК РФ, срок полезного использования, отсутствие основного средства в классификаторе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03-03-06/1/57096</w:t>
            </w:r>
          </w:p>
        </w:tc>
      </w:tr>
      <w:tr w:rsidR="009142DC" w:rsidRPr="00865B75" w:rsidTr="009142DC">
        <w:trPr>
          <w:trHeight w:val="304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начислении амортизации в отношении основных средств, бывших в эксплуатации, новый собственник включает таковые в ту же амортизационную группу, а иначе - определяет в соответствии с классификатором, но без права сокращения срока полезного использования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258 НК РФ, срок полезного использования, срок использования предыдущим собственником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03-03-06/1/59100</w:t>
            </w:r>
          </w:p>
        </w:tc>
      </w:tr>
      <w:tr w:rsidR="009142DC" w:rsidRPr="00865B75" w:rsidTr="009142DC">
        <w:trPr>
          <w:trHeight w:val="15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выявленных в ходе инвентаризации до конца 2019 года нематериальных активов не учитывается при исчислении налога на прибыль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инвентаризация, НМА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03-03-07/59124</w:t>
            </w:r>
          </w:p>
        </w:tc>
      </w:tr>
      <w:tr w:rsidR="009142DC" w:rsidRPr="00865B75" w:rsidTr="009142DC">
        <w:trPr>
          <w:trHeight w:val="23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задолженности, приобретённой по договору цессии, не может быть признана безнадёжной по правилам статьи 266 НК РФ, а расходы на её приобретение могут быть списаны только по правилам статьи 279 НК РФ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статья 279 НК РФ, безнадёжная задолженность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03-03-06/1/59200</w:t>
            </w:r>
          </w:p>
        </w:tc>
      </w:tr>
      <w:tr w:rsidR="009142DC" w:rsidRPr="00865B75" w:rsidTr="009142DC">
        <w:trPr>
          <w:trHeight w:val="19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в состав расходов затрат на проведение переговоров с уже действующими клиентами правомерно, поскольку могут быть квалифицированы в качестве представительских расходов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представительские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03-03-06/1/49848</w:t>
            </w:r>
          </w:p>
        </w:tc>
      </w:tr>
      <w:tr w:rsidR="009142DC" w:rsidRPr="00865B75" w:rsidTr="009142DC">
        <w:trPr>
          <w:trHeight w:val="14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размещение информации о товарах налогоплательщика в каталогах сетевых продавцов могут учитываться в составе расходов без ограничений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рекламные расходы, информация в каталогах и брошюрах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А56-99338/2018</w:t>
            </w:r>
          </w:p>
        </w:tc>
      </w:tr>
      <w:tr w:rsidR="009142DC" w:rsidRPr="00865B75" w:rsidTr="009142DC">
        <w:trPr>
          <w:trHeight w:val="204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проведении работ по улучшению состояния объекта капитального характера необходимо исходить из характера таких работ в их совокупности и преследуемой цели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реконструкция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5" w:rsidRPr="00865B75" w:rsidRDefault="00865B75" w:rsidP="00865B7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5B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304-ЭС19-9900</w:t>
            </w:r>
          </w:p>
        </w:tc>
      </w:tr>
    </w:tbl>
    <w:p w:rsidR="00865B75" w:rsidRDefault="00865B75"/>
    <w:p w:rsidR="00865B75" w:rsidRDefault="00865B75"/>
    <w:p w:rsidR="005C2C6F" w:rsidRDefault="005C2C6F"/>
    <w:p w:rsidR="005C2C6F" w:rsidRDefault="005C2C6F"/>
    <w:p w:rsidR="005C2C6F" w:rsidRDefault="005C2C6F"/>
    <w:p w:rsidR="005C2C6F" w:rsidRDefault="005C2C6F"/>
    <w:p w:rsidR="00865B75" w:rsidRP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t>Зарплатные налоги</w:t>
      </w:r>
    </w:p>
    <w:p w:rsidR="00865B75" w:rsidRDefault="00865B75"/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"/>
        <w:gridCol w:w="3105"/>
        <w:gridCol w:w="2017"/>
        <w:gridCol w:w="1664"/>
        <w:gridCol w:w="1422"/>
        <w:gridCol w:w="1134"/>
        <w:gridCol w:w="1418"/>
      </w:tblGrid>
      <w:tr w:rsidR="009142DC" w:rsidRPr="009142DC" w:rsidTr="009142DC">
        <w:trPr>
          <w:trHeight w:val="12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Инвалиду должен быть установлен сокращённый рабочий день даже при отсутствии соответствующего заявления последнего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92 ТК РФ, сокращённый рабочий день, инвалид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25-КГ19-7</w:t>
            </w:r>
          </w:p>
        </w:tc>
      </w:tr>
      <w:tr w:rsidR="009142DC" w:rsidRPr="009142DC" w:rsidTr="009142DC">
        <w:trPr>
          <w:trHeight w:val="9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Утверждён порядок зачёта и возврата платы за негативное воздействие на окружающую природную среду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воздействие, расчёт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Росприроднадзор</w:t>
            </w:r>
            <w:proofErr w:type="spellEnd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</w:tr>
      <w:tr w:rsidR="009142DC" w:rsidRPr="009142DC" w:rsidTr="009142DC">
        <w:trPr>
          <w:trHeight w:val="19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Обязанность индивидуального предпринимателя по уплате страховых взносов в виде фиксированного платежа не ставится в зависимость от факта осуществления предпринимательской деятельности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430 НК РФ, фиксированный платёж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310-ЭС19-14187</w:t>
            </w:r>
          </w:p>
        </w:tc>
      </w:tr>
      <w:tr w:rsidR="009142DC" w:rsidRPr="009142DC" w:rsidTr="009142DC">
        <w:trPr>
          <w:trHeight w:val="19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 работника, находящегося в отпуске по уходу за ребёнком и трудящегося на условиях неполного рабочего дня, в служебную командировку не лишает последнего права на получение соответствующего пособия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Пособие по уходу за ребёнком, неполный рабочий день, служебная командировка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309-ЭС19-12197</w:t>
            </w:r>
          </w:p>
        </w:tc>
      </w:tr>
      <w:tr w:rsidR="009142DC" w:rsidRPr="009142DC" w:rsidTr="009142DC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у лиц, занятых на вредных и опасных работах, продолжительность времени на таких работах не превышала 80% рабочего времени, право на льготную пенсию не возникает, но это не исключает обязанность по уплате дополнительных тарифов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Вредные условия труда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А66-16298/2018</w:t>
            </w:r>
          </w:p>
        </w:tc>
      </w:tr>
      <w:tr w:rsidR="009142DC" w:rsidRPr="009142DC" w:rsidTr="009142DC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у лиц, занятых на вредных и опасных работах, продолжительность времени на таких работах не превышала 80% рабочего времени, право на льготную пенсию не возникает, но это не исключает обязанность по уплате дополнительных тарифов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Вредные условия труда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А56-44277/2018</w:t>
            </w:r>
          </w:p>
        </w:tc>
      </w:tr>
      <w:tr w:rsidR="009142DC" w:rsidRPr="009142DC" w:rsidTr="005C2C6F">
        <w:trPr>
          <w:trHeight w:val="19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сроки сдачи отчётности в ПФР были нарушены вследствие технического сбоя программного обеспечения ПФР, привлечение страхователя к налоговой ответственности за нарушение сроков представления оной является неправомерным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СЗВ-М, нарушение сроков представления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309-ЭС19-12439</w:t>
            </w:r>
          </w:p>
        </w:tc>
      </w:tr>
      <w:tr w:rsidR="009142DC" w:rsidRPr="009142DC" w:rsidTr="005C2C6F">
        <w:trPr>
          <w:trHeight w:val="196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проверке обоснованности начислений по страховым взносам налоговые органы вправе требовать представления больничных листов, а если таковые оформлены в электронном виде - страхователь обязан их распечатать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больничный лист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БС-4-11/13464</w:t>
            </w:r>
          </w:p>
        </w:tc>
      </w:tr>
      <w:tr w:rsidR="009142DC" w:rsidRPr="009142DC" w:rsidTr="005C2C6F">
        <w:trPr>
          <w:trHeight w:val="12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отношении генерального директора, являющегося единственным учредителем, страховые взносы начисляются на общих основаниях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генеральный директор, единственный учредитель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03-11-11/54450</w:t>
            </w:r>
          </w:p>
        </w:tc>
      </w:tr>
      <w:tr w:rsidR="009142DC" w:rsidRPr="009142DC" w:rsidTr="009142DC">
        <w:trPr>
          <w:trHeight w:val="22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определении размера фиксированного платежа индивидуальным предпринимателем, применяющим УСН с объектом обложения "доходы - расходы" сумма дохода должна определяться без учёта последних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Фиксированный платёж, вычет из страховых взносов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03-15-05/54734</w:t>
            </w:r>
          </w:p>
        </w:tc>
      </w:tr>
      <w:tr w:rsidR="009142DC" w:rsidRPr="009142DC" w:rsidTr="009142DC">
        <w:trPr>
          <w:trHeight w:val="19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изменении статуса иностранного гражданина (временно пребывающий, временно проживающий) страховые взносы в ФСС РФ и ФОМС РФ начисляются со дня приобретения соответствующего статуса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иностранный гражданин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СД-4-11/15529</w:t>
            </w:r>
          </w:p>
        </w:tc>
      </w:tr>
      <w:tr w:rsidR="009142DC" w:rsidRPr="009142DC" w:rsidTr="009142DC">
        <w:trPr>
          <w:trHeight w:val="2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Признание арбитражным судом привлечение к ответственности за ошибки в СЗВ-М неправомерным не является основанием для освобождения руководителя организации от административной ответственности за то же деяние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СЗВ-М, уточнённые сведения, штраф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80-АД19-4</w:t>
            </w:r>
          </w:p>
        </w:tc>
      </w:tr>
      <w:tr w:rsidR="009142DC" w:rsidRPr="009142DC" w:rsidTr="009142DC">
        <w:trPr>
          <w:trHeight w:val="7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ФСС России дал раз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ъя</w:t>
            </w: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снения по перечислению пособий на банковские карты "Мир"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Детские пособия, карта "Мир"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02-08-01/16-05-6557Л</w:t>
            </w:r>
          </w:p>
        </w:tc>
      </w:tr>
      <w:tr w:rsidR="009142DC" w:rsidRPr="009142DC" w:rsidTr="009142DC">
        <w:trPr>
          <w:trHeight w:val="12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применения пониженных тарифов не обязательно, чтобы все 70% профильных доходов были получены в рамках УСН (возможно и ЕНВД)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тарифы, УСН, ЕНВД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309-ЭС19-10834</w:t>
            </w:r>
          </w:p>
        </w:tc>
      </w:tr>
    </w:tbl>
    <w:p w:rsidR="00865B75" w:rsidRDefault="00865B75"/>
    <w:p w:rsidR="00865B75" w:rsidRDefault="00865B75"/>
    <w:p w:rsidR="00865B75" w:rsidRP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t>НДФЛ</w:t>
      </w:r>
    </w:p>
    <w:p w:rsidR="00865B75" w:rsidRDefault="00865B75"/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10"/>
        <w:gridCol w:w="3134"/>
        <w:gridCol w:w="1972"/>
        <w:gridCol w:w="1714"/>
        <w:gridCol w:w="1417"/>
        <w:gridCol w:w="1134"/>
        <w:gridCol w:w="1418"/>
      </w:tblGrid>
      <w:tr w:rsidR="009142DC" w:rsidRPr="009142DC" w:rsidTr="0086095B">
        <w:trPr>
          <w:trHeight w:val="20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поездка работника по заданию работодателя признаётся командировкой, то возмещаемые расходов по таковой не облагаются НДФЛ независимо от места, из которого работник выезжает в таковую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командировочные расходы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03-03-06/1/49840</w:t>
            </w:r>
          </w:p>
        </w:tc>
      </w:tr>
      <w:tr w:rsidR="009142DC" w:rsidRPr="009142DC" w:rsidTr="0086095B">
        <w:trPr>
          <w:trHeight w:val="12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средства, полученные в качестве фиктивного займа, подлежат квалификации в качестве дохода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возврат займа, притворная сделка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303-ЭС19-11620</w:t>
            </w:r>
          </w:p>
        </w:tc>
      </w:tr>
      <w:tr w:rsidR="009142DC" w:rsidRPr="009142DC" w:rsidTr="005C2C6F">
        <w:trPr>
          <w:trHeight w:val="12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перераспределении долей в уставном капитале сумма НДФЛ может определяться исходя из рыночной стоимости таковой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211 НК РФ, доход в натуральной форме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03-04-05/52505</w:t>
            </w:r>
          </w:p>
        </w:tc>
      </w:tr>
      <w:tr w:rsidR="009142DC" w:rsidRPr="009142DC" w:rsidTr="005C2C6F">
        <w:trPr>
          <w:trHeight w:val="22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применения налоговых вычетов при продаже имущества необходимо анализировать наличие статуса индивидуального предпринимателя и характер использования данного имущества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220 НК РФ, имущественный вычет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03-11-11/55063</w:t>
            </w:r>
          </w:p>
        </w:tc>
      </w:tr>
      <w:tr w:rsidR="009142DC" w:rsidRPr="009142DC" w:rsidTr="009142DC">
        <w:trPr>
          <w:trHeight w:val="19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случае обращения гражданина в медицинское учреждение за рецептом на лекарственное средство, необходимое ему по медицинским показаниям, таковой должен быть ему предоставлен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219 НК РФ, социальный вычет на лечение, расходы на лекарства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Минздрав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25-4/3085695-8611</w:t>
            </w:r>
          </w:p>
        </w:tc>
      </w:tr>
      <w:tr w:rsidR="009142DC" w:rsidRPr="009142DC" w:rsidTr="009142DC">
        <w:trPr>
          <w:trHeight w:val="30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нахождения объекта недвижимости в собственности надлежит исчислять с момента заключения договора купли-продажи доли в праве общей долевой собственности, а не с момента регистрации внес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</w:t>
            </w: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нных в реестр изменений в связи с выходом физического лица из состава участников общей долевой собственности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217.1 НК РФ, статья 220 НК РФ, срок нахождения недвижимости в собственности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5-КА19-22</w:t>
            </w:r>
          </w:p>
        </w:tc>
      </w:tr>
      <w:tr w:rsidR="009142DC" w:rsidRPr="009142DC" w:rsidTr="009142DC">
        <w:trPr>
          <w:trHeight w:val="14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Полученное в дар индивидуальным предпринимателем имущество включается в состав доходов, облагаемых НДФЛ на общих основаниях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211 НК РФ, доход в натуральной форме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302-ЭС19-9928</w:t>
            </w:r>
          </w:p>
        </w:tc>
      </w:tr>
      <w:tr w:rsidR="009142DC" w:rsidRPr="009142DC" w:rsidTr="009142DC">
        <w:trPr>
          <w:trHeight w:val="172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Отсутствие доказательств фактического расходования подот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ётных сумм на нужды организации является основанием для квалификации таковых в качестве дохода подотчётного лица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Подотчётное лицо, подотчётные суммы, оправдательные документы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309-ЭС19-9813</w:t>
            </w:r>
          </w:p>
        </w:tc>
      </w:tr>
    </w:tbl>
    <w:p w:rsidR="00865B75" w:rsidRDefault="00865B75"/>
    <w:p w:rsidR="00865B75" w:rsidRDefault="00865B75"/>
    <w:p w:rsidR="0086095B" w:rsidRDefault="0086095B"/>
    <w:p w:rsidR="0086095B" w:rsidRDefault="0086095B"/>
    <w:p w:rsidR="0086095B" w:rsidRDefault="0086095B"/>
    <w:p w:rsidR="0086095B" w:rsidRDefault="0086095B"/>
    <w:p w:rsidR="0086095B" w:rsidRDefault="0086095B"/>
    <w:p w:rsidR="0086095B" w:rsidRDefault="0086095B"/>
    <w:p w:rsidR="0086095B" w:rsidRDefault="0086095B"/>
    <w:p w:rsidR="0086095B" w:rsidRDefault="0086095B"/>
    <w:p w:rsidR="00865B75" w:rsidRPr="00865B75" w:rsidRDefault="00865B75" w:rsidP="00865B75">
      <w:pPr>
        <w:jc w:val="center"/>
        <w:rPr>
          <w:b/>
          <w:bCs/>
        </w:rPr>
      </w:pPr>
      <w:r w:rsidRPr="00865B75">
        <w:rPr>
          <w:b/>
          <w:bCs/>
        </w:rPr>
        <w:lastRenderedPageBreak/>
        <w:t>Имущественные налоги</w:t>
      </w:r>
    </w:p>
    <w:p w:rsidR="00865B75" w:rsidRDefault="00865B75"/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79"/>
        <w:gridCol w:w="3217"/>
        <w:gridCol w:w="1833"/>
        <w:gridCol w:w="1760"/>
        <w:gridCol w:w="1358"/>
        <w:gridCol w:w="1134"/>
        <w:gridCol w:w="1418"/>
      </w:tblGrid>
      <w:tr w:rsidR="009142DC" w:rsidRPr="009142DC" w:rsidTr="00AA47F5">
        <w:trPr>
          <w:trHeight w:val="19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кадастровая стоимость объекта недвижимости сформирована с НДС, то оспаривание таковой по данному основанию должно производиться в рамках отдельной административной процедуры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389 НК РФ, кадастровая стоимость, НДС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305-КГ18-21673</w:t>
            </w:r>
          </w:p>
        </w:tc>
      </w:tr>
      <w:tr w:rsidR="009142DC" w:rsidRPr="009142DC" w:rsidTr="00AA47F5">
        <w:trPr>
          <w:trHeight w:val="16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дала разъяснения по порядку исчисления и декларирования налога на имущество организаций в отношении неотделимых улучшений арендованного имущества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объект обложения, неотделимые улучшения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АС-4-21/16183</w:t>
            </w:r>
          </w:p>
        </w:tc>
      </w:tr>
      <w:tr w:rsidR="009142DC" w:rsidRPr="009142DC" w:rsidTr="00AA47F5">
        <w:trPr>
          <w:trHeight w:val="9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довела информацию о критериях отнесения активов к объектам недвижимости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БС-4-21/14997</w:t>
            </w:r>
          </w:p>
        </w:tc>
      </w:tr>
      <w:tr w:rsidR="009142DC" w:rsidRPr="009142DC" w:rsidTr="009142DC">
        <w:trPr>
          <w:trHeight w:val="9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о централизованной уплате налога на имущество организаций с 2020 года необходимо подавать вновь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СД-4-21/15951</w:t>
            </w:r>
          </w:p>
        </w:tc>
      </w:tr>
      <w:tr w:rsidR="009142DC" w:rsidRPr="009142DC" w:rsidTr="009142DC">
        <w:trPr>
          <w:trHeight w:val="221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уплате налога на имущество исходя из рыночной (вместо кадастровой) стоимости нало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</w:t>
            </w: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плательщик не лишён права доказывать, что кадастровая стоимость, определённая "массовым" способом, не соответствует рыночной стоимости такого объекта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рыночная оценка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Ф05-23327/2018</w:t>
            </w:r>
          </w:p>
        </w:tc>
      </w:tr>
      <w:tr w:rsidR="009142DC" w:rsidRPr="009142DC" w:rsidTr="009142DC">
        <w:trPr>
          <w:trHeight w:val="196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 оспаривании кадастровой стоимости при отсутствии возражений со стороны </w:t>
            </w:r>
            <w:proofErr w:type="spellStart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 судебные расходы относятся на него, поскольку иное приводит к ограничению права на реальную судебную защиту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Оспаривание кадастровой стоимости, судебные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18-КА19-4</w:t>
            </w:r>
          </w:p>
        </w:tc>
      </w:tr>
      <w:tr w:rsidR="009142DC" w:rsidRPr="009142DC" w:rsidTr="009142DC">
        <w:trPr>
          <w:trHeight w:val="73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Утверждена форма извещения на уплату земельного налога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397 НК РФ, извещение на уплату налога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ММВ-7-21/337</w:t>
            </w:r>
          </w:p>
        </w:tc>
      </w:tr>
      <w:tr w:rsidR="009142DC" w:rsidRPr="009142DC" w:rsidTr="00D03190">
        <w:trPr>
          <w:trHeight w:val="24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энергетических паспортов в качестве доказательства соответствия условиям налоговой льготы, в отсутствие критериев для определения классов энергетической эффективности нежилых зданий, строений, сооружений, является неправомерным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381 НК РФ, </w:t>
            </w:r>
            <w:proofErr w:type="spellStart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энергоэффективное</w:t>
            </w:r>
            <w:proofErr w:type="spellEnd"/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1832-О</w:t>
            </w:r>
          </w:p>
        </w:tc>
      </w:tr>
      <w:tr w:rsidR="009142DC" w:rsidRPr="009142DC" w:rsidTr="00D03190">
        <w:trPr>
          <w:trHeight w:val="172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Введение новой кадастровой стоимости "задним числом" неправомерно, но необходимо учитывать осведомлённость налогоплательщика о занижен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ии</w:t>
            </w: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кадастровой стоимости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рыночная оценка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305-КГ18-17303</w:t>
            </w:r>
          </w:p>
        </w:tc>
      </w:tr>
    </w:tbl>
    <w:p w:rsidR="00865B75" w:rsidRDefault="00865B75"/>
    <w:p w:rsidR="00865B75" w:rsidRDefault="00AA47F5" w:rsidP="00865B75">
      <w:pPr>
        <w:jc w:val="center"/>
        <w:rPr>
          <w:b/>
          <w:bCs/>
        </w:rPr>
      </w:pPr>
      <w:r>
        <w:rPr>
          <w:b/>
          <w:bCs/>
        </w:rPr>
        <w:t xml:space="preserve">ПРИМЕНЕНИЕ </w:t>
      </w:r>
      <w:r w:rsidR="00865B75" w:rsidRPr="00865B75">
        <w:rPr>
          <w:b/>
          <w:bCs/>
        </w:rPr>
        <w:t>ККТ</w:t>
      </w:r>
    </w:p>
    <w:p w:rsidR="0086095B" w:rsidRPr="00865B75" w:rsidRDefault="0086095B" w:rsidP="00865B75">
      <w:pPr>
        <w:jc w:val="center"/>
        <w:rPr>
          <w:b/>
          <w:bCs/>
        </w:rPr>
      </w:pP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480"/>
        <w:gridCol w:w="3220"/>
        <w:gridCol w:w="1880"/>
        <w:gridCol w:w="1792"/>
        <w:gridCol w:w="1275"/>
        <w:gridCol w:w="1134"/>
        <w:gridCol w:w="1418"/>
      </w:tblGrid>
      <w:tr w:rsidR="009142DC" w:rsidRPr="009142DC" w:rsidTr="009142DC">
        <w:trPr>
          <w:trHeight w:val="16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проведении зачёта взаимных требований между организациями и индивидуальными предпринимателями ККТ подлежит применению в общем порядке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ККТ, зачёт взаимных требований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УФНС РФ по Москве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17-15/138092</w:t>
            </w:r>
          </w:p>
        </w:tc>
      </w:tr>
      <w:tr w:rsidR="009142DC" w:rsidRPr="009142DC" w:rsidTr="009142DC">
        <w:trPr>
          <w:trHeight w:val="16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проведении зачёта взаимных требований между организациями и индивидуальными предпринимателями ККТ применению не подлежит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ККТ, зачёт взаимных требований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03-01-15/58437</w:t>
            </w:r>
          </w:p>
        </w:tc>
      </w:tr>
      <w:tr w:rsidR="009142DC" w:rsidRPr="009142DC" w:rsidTr="009142DC">
        <w:trPr>
          <w:trHeight w:val="14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Удержания из заработной платы, не связанные с реализацией работодателем в пользу работника товаров (работ, услуг), не влечёт обязанности по применению ККТ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ККТ, удержание из заработной платы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DC" w:rsidRPr="009142DC" w:rsidRDefault="009142DC" w:rsidP="009142D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42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АС-4-20/16571</w:t>
            </w:r>
          </w:p>
        </w:tc>
      </w:tr>
    </w:tbl>
    <w:p w:rsidR="00865B75" w:rsidRDefault="00865B75" w:rsidP="009142DC"/>
    <w:p w:rsidR="00AA47F5" w:rsidRDefault="00AA47F5" w:rsidP="00AA47F5">
      <w:pPr>
        <w:jc w:val="center"/>
        <w:rPr>
          <w:b/>
          <w:bCs/>
        </w:rPr>
      </w:pPr>
      <w:r>
        <w:rPr>
          <w:b/>
          <w:bCs/>
        </w:rPr>
        <w:t>ДЛЯ ЗАМЕТОК</w:t>
      </w:r>
    </w:p>
    <w:p w:rsidR="00AA47F5" w:rsidRDefault="00AA47F5" w:rsidP="00AA47F5">
      <w:pPr>
        <w:ind w:right="-850" w:hanging="1701"/>
        <w:jc w:val="center"/>
        <w:rPr>
          <w:bCs/>
        </w:rPr>
      </w:pPr>
      <w:r w:rsidRPr="00AA47F5">
        <w:rPr>
          <w:bCs/>
        </w:rPr>
        <w:t>________________________</w:t>
      </w:r>
      <w:r>
        <w:rPr>
          <w:bCs/>
        </w:rPr>
        <w:t>_____________________________</w:t>
      </w:r>
      <w:r w:rsidRPr="00AA47F5">
        <w:rPr>
          <w:bCs/>
        </w:rPr>
        <w:t>____________</w:t>
      </w:r>
      <w:r>
        <w:rPr>
          <w:bCs/>
        </w:rPr>
        <w:t>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AA47F5" w:rsidRDefault="00AA47F5" w:rsidP="00AA47F5">
      <w:pPr>
        <w:ind w:right="-850" w:hanging="1701"/>
        <w:jc w:val="center"/>
        <w:rPr>
          <w:bCs/>
        </w:rPr>
      </w:pPr>
    </w:p>
    <w:p w:rsidR="00AA47F5" w:rsidRPr="00AA47F5" w:rsidRDefault="00AA47F5" w:rsidP="00AA47F5">
      <w:pPr>
        <w:ind w:right="-850" w:hanging="1701"/>
        <w:jc w:val="center"/>
        <w:rPr>
          <w:bCs/>
        </w:rPr>
      </w:pPr>
      <w:r>
        <w:rPr>
          <w:bCs/>
        </w:rPr>
        <w:t>__________________________________________________________________________________</w:t>
      </w:r>
      <w:bookmarkStart w:id="0" w:name="_GoBack"/>
      <w:bookmarkEnd w:id="0"/>
    </w:p>
    <w:p w:rsidR="00AA47F5" w:rsidRPr="00AA47F5" w:rsidRDefault="00AA47F5" w:rsidP="009142DC"/>
    <w:sectPr w:rsidR="00AA47F5" w:rsidRPr="00AA47F5" w:rsidSect="0086095B">
      <w:footerReference w:type="default" r:id="rId6"/>
      <w:pgSz w:w="11906" w:h="16838"/>
      <w:pgMar w:top="567" w:right="850" w:bottom="284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09" w:rsidRDefault="00817A09" w:rsidP="0086095B">
      <w:r>
        <w:separator/>
      </w:r>
    </w:p>
  </w:endnote>
  <w:endnote w:type="continuationSeparator" w:id="0">
    <w:p w:rsidR="00817A09" w:rsidRDefault="00817A09" w:rsidP="008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17359"/>
      <w:docPartObj>
        <w:docPartGallery w:val="Page Numbers (Bottom of Page)"/>
        <w:docPartUnique/>
      </w:docPartObj>
    </w:sdtPr>
    <w:sdtContent>
      <w:p w:rsidR="0086095B" w:rsidRDefault="008609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F5">
          <w:rPr>
            <w:noProof/>
          </w:rPr>
          <w:t>12</w:t>
        </w:r>
        <w:r>
          <w:fldChar w:fldCharType="end"/>
        </w:r>
      </w:p>
    </w:sdtContent>
  </w:sdt>
  <w:p w:rsidR="0086095B" w:rsidRDefault="00860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09" w:rsidRDefault="00817A09" w:rsidP="0086095B">
      <w:r>
        <w:separator/>
      </w:r>
    </w:p>
  </w:footnote>
  <w:footnote w:type="continuationSeparator" w:id="0">
    <w:p w:rsidR="00817A09" w:rsidRDefault="00817A09" w:rsidP="0086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E"/>
    <w:rsid w:val="001D5AC5"/>
    <w:rsid w:val="003448C8"/>
    <w:rsid w:val="0038410E"/>
    <w:rsid w:val="005C2C6F"/>
    <w:rsid w:val="006960AE"/>
    <w:rsid w:val="00721CE8"/>
    <w:rsid w:val="00817A09"/>
    <w:rsid w:val="0086095B"/>
    <w:rsid w:val="00865B75"/>
    <w:rsid w:val="009142DC"/>
    <w:rsid w:val="00AA47F5"/>
    <w:rsid w:val="00D03190"/>
    <w:rsid w:val="00E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E88CF"/>
  <w15:chartTrackingRefBased/>
  <w15:docId w15:val="{C19CBED3-0A9D-4117-8DD9-6C72524E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95B"/>
    <w:rPr>
      <w:rFonts w:ascii="Courier New" w:hAnsi="Courier New"/>
    </w:rPr>
  </w:style>
  <w:style w:type="paragraph" w:styleId="a5">
    <w:name w:val="footer"/>
    <w:basedOn w:val="a"/>
    <w:link w:val="a6"/>
    <w:uiPriority w:val="99"/>
    <w:unhideWhenUsed/>
    <w:rsid w:val="00860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95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Sv</cp:lastModifiedBy>
  <cp:revision>6</cp:revision>
  <dcterms:created xsi:type="dcterms:W3CDTF">2019-10-05T12:27:00Z</dcterms:created>
  <dcterms:modified xsi:type="dcterms:W3CDTF">2019-10-07T18:14:00Z</dcterms:modified>
</cp:coreProperties>
</file>