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C8527" w14:textId="38BCD412" w:rsidR="00B9689F" w:rsidRPr="00AE34DE" w:rsidRDefault="00B9689F" w:rsidP="00B9689F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AE34DE">
        <w:rPr>
          <w:rFonts w:ascii="Times New Roman" w:hAnsi="Times New Roman"/>
          <w:b/>
          <w:sz w:val="24"/>
          <w:szCs w:val="24"/>
        </w:rPr>
        <w:t xml:space="preserve">НОВЫЕ ДОКУМЕНТЫ К </w:t>
      </w:r>
      <w:r>
        <w:rPr>
          <w:rFonts w:ascii="Times New Roman" w:hAnsi="Times New Roman"/>
          <w:b/>
          <w:sz w:val="24"/>
          <w:szCs w:val="24"/>
        </w:rPr>
        <w:t>РАС</w:t>
      </w:r>
      <w:r w:rsidR="002E388D">
        <w:rPr>
          <w:rFonts w:ascii="Times New Roman" w:hAnsi="Times New Roman"/>
          <w:b/>
          <w:sz w:val="24"/>
          <w:szCs w:val="24"/>
        </w:rPr>
        <w:t>СМОТРЕНИЮ НА СЕМИНАРАХ – 2021 (3</w:t>
      </w:r>
      <w:bookmarkStart w:id="0" w:name="_GoBack"/>
      <w:bookmarkEnd w:id="0"/>
      <w:r w:rsidRPr="00AE34DE">
        <w:rPr>
          <w:rFonts w:ascii="Times New Roman" w:hAnsi="Times New Roman"/>
          <w:b/>
          <w:sz w:val="24"/>
          <w:szCs w:val="24"/>
        </w:rPr>
        <w:t>)</w:t>
      </w:r>
    </w:p>
    <w:p w14:paraId="7BC2690C" w14:textId="77777777" w:rsidR="00B9689F" w:rsidRDefault="00B9689F" w:rsidP="00BB4712">
      <w:pPr>
        <w:jc w:val="center"/>
        <w:rPr>
          <w:b/>
          <w:bCs/>
        </w:rPr>
      </w:pPr>
    </w:p>
    <w:p w14:paraId="79CA0107" w14:textId="0B8EEACF" w:rsidR="00B9689F" w:rsidRPr="00BB4712" w:rsidRDefault="00B9689F" w:rsidP="00B9689F">
      <w:pPr>
        <w:jc w:val="center"/>
        <w:rPr>
          <w:b/>
          <w:bCs/>
        </w:rPr>
      </w:pPr>
      <w:r>
        <w:rPr>
          <w:b/>
          <w:bCs/>
        </w:rPr>
        <w:t>Новое в бухгалтерском учете и отчетности</w:t>
      </w:r>
    </w:p>
    <w:tbl>
      <w:tblPr>
        <w:tblW w:w="1120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39"/>
        <w:gridCol w:w="3815"/>
        <w:gridCol w:w="1847"/>
        <w:gridCol w:w="1559"/>
        <w:gridCol w:w="1079"/>
        <w:gridCol w:w="1234"/>
        <w:gridCol w:w="1231"/>
      </w:tblGrid>
      <w:tr w:rsidR="00B9689F" w:rsidRPr="00BB4712" w14:paraId="1017CA8E" w14:textId="77777777" w:rsidTr="00B9689F">
        <w:trPr>
          <w:trHeight w:val="7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3A5B" w14:textId="77777777" w:rsidR="00B9689F" w:rsidRPr="00BB4712" w:rsidRDefault="00B9689F" w:rsidP="00B9689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A3BB" w14:textId="19CB7BC8" w:rsidR="00B9689F" w:rsidRPr="00B9689F" w:rsidRDefault="00B9689F" w:rsidP="00B9689F">
            <w:pPr>
              <w:spacing w:before="20" w:after="2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ФСБУ 27</w:t>
            </w:r>
            <w:r w:rsidRPr="00B968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/2021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«Документы и документооборот в бухгалтерском учете» (обязателен к применению с 01.01.2022 или ранее по решению в учетной политике)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FB5A" w14:textId="412CF0E2" w:rsidR="00B9689F" w:rsidRPr="00BB4712" w:rsidRDefault="00B9689F" w:rsidP="00B9689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Оформление документов и документооборот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6AEF" w14:textId="40A2D5BE" w:rsidR="00B9689F" w:rsidRPr="00BB4712" w:rsidRDefault="00B9689F" w:rsidP="00B9689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385A" w14:textId="088A0775" w:rsidR="00B9689F" w:rsidRPr="00BB4712" w:rsidRDefault="00B9689F" w:rsidP="00B9689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фин</w:t>
            </w: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Росси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B341" w14:textId="04FC2E5C" w:rsidR="00B9689F" w:rsidRPr="00BB4712" w:rsidRDefault="00B9689F" w:rsidP="00B9689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6.02</w:t>
            </w: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A74A" w14:textId="4B12BFE6" w:rsidR="00B9689F" w:rsidRPr="00BB4712" w:rsidRDefault="00B9689F" w:rsidP="00B9689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</w:tbl>
    <w:p w14:paraId="70C52398" w14:textId="77777777" w:rsidR="00B9689F" w:rsidRDefault="00B9689F" w:rsidP="00BB4712">
      <w:pPr>
        <w:jc w:val="center"/>
        <w:rPr>
          <w:b/>
          <w:bCs/>
        </w:rPr>
      </w:pPr>
    </w:p>
    <w:p w14:paraId="6B9485D2" w14:textId="5EC75052" w:rsidR="00DA124C" w:rsidRPr="00BB4712" w:rsidRDefault="00BB4712" w:rsidP="00BB4712">
      <w:pPr>
        <w:jc w:val="center"/>
        <w:rPr>
          <w:b/>
          <w:bCs/>
        </w:rPr>
      </w:pPr>
      <w:r w:rsidRPr="00BB4712">
        <w:rPr>
          <w:b/>
          <w:bCs/>
        </w:rPr>
        <w:t>Общие вопросы</w:t>
      </w:r>
    </w:p>
    <w:tbl>
      <w:tblPr>
        <w:tblW w:w="1120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39"/>
        <w:gridCol w:w="3815"/>
        <w:gridCol w:w="1847"/>
        <w:gridCol w:w="1559"/>
        <w:gridCol w:w="1079"/>
        <w:gridCol w:w="1234"/>
        <w:gridCol w:w="1231"/>
      </w:tblGrid>
      <w:tr w:rsidR="00BB4712" w:rsidRPr="00BB4712" w14:paraId="0A950D6B" w14:textId="77777777" w:rsidTr="00B9689F">
        <w:trPr>
          <w:trHeight w:val="7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E997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355A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01.09.2021 года вводятся новые правила оформления трудовых книжек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7BF5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66 ТК РФ, трудовая книжка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6409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74D3" w14:textId="2B169D18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Минтруд Росси</w:t>
            </w:r>
            <w:r w:rsidR="00B968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AE67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19.05.21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60AF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320Н</w:t>
            </w:r>
          </w:p>
        </w:tc>
      </w:tr>
      <w:tr w:rsidR="00BB4712" w:rsidRPr="00BB4712" w14:paraId="4577666A" w14:textId="77777777" w:rsidTr="00B9689F">
        <w:trPr>
          <w:trHeight w:val="12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6E4E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7529" w14:textId="4ED6C753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Пени, представляющие собой обеспечительную меру, не могут быть взысканы в отношении недоимки, право на взыскание которой налоговым органом утрачено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8307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75 НК РФ, пени, пропуск срок на взыскание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9B47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Кассационное определение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D6D3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22EF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14.04.21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1332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18-КА21-1</w:t>
            </w:r>
          </w:p>
        </w:tc>
      </w:tr>
      <w:tr w:rsidR="00BB4712" w:rsidRPr="00BB4712" w14:paraId="09C17C87" w14:textId="77777777" w:rsidTr="00B9689F">
        <w:trPr>
          <w:trHeight w:val="168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D716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3406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арендодателя, применяющего УСН, не влияет на обязанность арендатора по внесению арендной платы в размере, согласованном сторонами договора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732B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450 ГК РФ, перемена стороны договора, договор аренды, арендная плата,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F9CE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5517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1393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24.05.21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9511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309-ЭС21-6680</w:t>
            </w:r>
          </w:p>
        </w:tc>
      </w:tr>
      <w:tr w:rsidR="00BB4712" w:rsidRPr="00BB4712" w14:paraId="7442623E" w14:textId="77777777" w:rsidTr="00B9689F">
        <w:trPr>
          <w:trHeight w:val="142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83B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9A52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Исключение организации из ЕГРЮЛ как недействующего лица не исключает возможности предъявления иска к контролирующим организацию лицам о субсидиарной ответственности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224A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Возмещение ущерба, субсидиарная ответственность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5D4F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4CCF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 РФ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6203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21.05.21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EB7F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20-П</w:t>
            </w:r>
          </w:p>
        </w:tc>
      </w:tr>
      <w:tr w:rsidR="00BB4712" w:rsidRPr="00BB4712" w14:paraId="56B58CF7" w14:textId="77777777" w:rsidTr="00B9689F">
        <w:trPr>
          <w:trHeight w:val="11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CF26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AA91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России разработала рекомендуемые правила присвоения регистрационного номера партии товаров в рамках механизма прослеживаемости товаров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3446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Прослеживаемость товаров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32BA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E67B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DF84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14.05.21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94D5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ЕА-4-15/6594</w:t>
            </w:r>
          </w:p>
        </w:tc>
      </w:tr>
      <w:tr w:rsidR="00BB4712" w:rsidRPr="00BB4712" w14:paraId="6DDBE145" w14:textId="77777777" w:rsidTr="00B9689F">
        <w:trPr>
          <w:trHeight w:val="16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B48D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505F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Признание арбитражным судом привлечение к ответственности за ошибки в 2-НДФЛ неправомерным является основанием для освобождения бухгалтера организации от административной ответственности за то же деяние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53D5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2-НДФЛ, КоАП РФ, административная ответственность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EE04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EEEA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 РФ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4A37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12.05.21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1D90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17-П</w:t>
            </w:r>
          </w:p>
        </w:tc>
      </w:tr>
      <w:tr w:rsidR="00BB4712" w:rsidRPr="00BB4712" w14:paraId="6FAF5F2A" w14:textId="77777777" w:rsidTr="00B9689F">
        <w:trPr>
          <w:trHeight w:val="18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0A9B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9D92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доказательстве налоговым органом фиктивности оформленных документов с контрагентами налоговые вычеты и реальные затраты, понесённые налогоплательщиком, затрат учёту не подлежит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CBE6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реальность хозяйственных операций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F293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B7D5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5CB1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19.05.21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C4F3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309-ЭС20-23981</w:t>
            </w:r>
          </w:p>
        </w:tc>
      </w:tr>
      <w:tr w:rsidR="00BB4712" w:rsidRPr="00BB4712" w14:paraId="676A74C4" w14:textId="77777777" w:rsidTr="00FC4B25">
        <w:trPr>
          <w:trHeight w:val="149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B3A3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44E9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Несоответствие основного ОКВЭД требованиям по предоставлению субсидий пострадавшим налогоплательщикам является достаточным основанием для отказа в предоставлении субсидии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9089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Карантин, эпидемия, субсидия, ОКВЭД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B535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Апелляционное определение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7923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071C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08.04.21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9D62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АПЛ21-105</w:t>
            </w:r>
          </w:p>
        </w:tc>
      </w:tr>
      <w:tr w:rsidR="00BB4712" w:rsidRPr="00BB4712" w14:paraId="530CFCE4" w14:textId="77777777" w:rsidTr="00FC4B25">
        <w:trPr>
          <w:trHeight w:val="14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7DEF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27E6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предоставлении встречного обеспечения в рамках арбитражного процесса лицо вправе требовать соответствующей компенсации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4F97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Арбитражный процесс, встречное обеспечение, компенсация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0DB3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6E90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4F53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21.04.21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E1CA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307-ЭС20-10839</w:t>
            </w:r>
          </w:p>
        </w:tc>
      </w:tr>
      <w:tr w:rsidR="00BB4712" w:rsidRPr="00BB4712" w14:paraId="43096920" w14:textId="77777777" w:rsidTr="00FC4B25">
        <w:trPr>
          <w:trHeight w:val="18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9012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C2D4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соответствии с ФСБУ 5/2019 бонусы и скидки учитываются в стоимости приобретаемых запасов только в том случае, если их предоставление связано с приобретением конкретной единицы запасов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1303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ФСБУ 5/2019, бонусы, скидки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2551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7C5A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600F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18.03.21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17B6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07-01-09/19540</w:t>
            </w:r>
          </w:p>
        </w:tc>
      </w:tr>
      <w:tr w:rsidR="00BB4712" w:rsidRPr="00BB4712" w14:paraId="67D0DB5C" w14:textId="77777777" w:rsidTr="00B9689F">
        <w:trPr>
          <w:trHeight w:val="18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B974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8642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налоговый орган доказал использование схемы по дроблению бизнеса, то начисленные недоимки должны быть уменьшены на необоснованно исчисленные и уплаченные налогоплательщиком налоги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7A20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78 НК РФ, статья 79 НК РФ, статья 54.1 НК РФ, притворные сделки, мнимые сделки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0A0C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41D4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ЗСО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4930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06.04.21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BB36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А27-24746/2019</w:t>
            </w:r>
          </w:p>
        </w:tc>
      </w:tr>
      <w:tr w:rsidR="00BB4712" w:rsidRPr="00BB4712" w14:paraId="30CA9BC1" w14:textId="77777777" w:rsidTr="00B9689F">
        <w:trPr>
          <w:trHeight w:val="167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42F8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092D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Повторное проведение дополнительных мероприятий налогового контроля само по себе не нарушает прав налогоплательщика, поскольку таковые не увеличивают пресекательные сроки на взыскание начисленных недоимок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B819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101 НК РФ, дополнительные мероприятия налогового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6C20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E7AE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F92B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25.02.21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C33B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580-О</w:t>
            </w:r>
          </w:p>
        </w:tc>
      </w:tr>
      <w:tr w:rsidR="00BB4712" w:rsidRPr="00BB4712" w14:paraId="1C613C17" w14:textId="77777777" w:rsidTr="00B9689F">
        <w:trPr>
          <w:trHeight w:val="153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157A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C568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Признание внереализационных расходов в более позднем периоде на основании статьи 54 НК РФ, но с соблюдением трёхлетнего срока, является правомерным (даже если период ошибки содержал убыток)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09AF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 НК РФ, исправление ошибок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75C8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798F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3F1D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12.04.21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F0B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306-ЭС20-20307</w:t>
            </w:r>
          </w:p>
        </w:tc>
      </w:tr>
      <w:tr w:rsidR="00BB4712" w:rsidRPr="00BB4712" w14:paraId="437D28C5" w14:textId="77777777" w:rsidTr="00B9689F">
        <w:trPr>
          <w:trHeight w:val="20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F1D4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4A0D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Исключение налогового органа из состава конкурсных кредиторов или погашения недоимки вследствие признания банкротом не исключает право налогового органа как потерпевшего лица в рамках уголовного дела требовать ареста имущества должника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AE1C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72 НК РФ, арест, обеспечительные меры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5CC2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7098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4346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03.12.20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95EB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305-ЭС20-14249</w:t>
            </w:r>
          </w:p>
        </w:tc>
      </w:tr>
      <w:tr w:rsidR="00BB4712" w:rsidRPr="00BB4712" w14:paraId="10765C79" w14:textId="77777777" w:rsidTr="00B9689F">
        <w:trPr>
          <w:trHeight w:val="130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E396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B90C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оценке осведомлённости налогоплательщика о наличии у него переплаты принимаются во внимание все обстоятельства возникновения и документирования таковой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ED1B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78 НК РФ, статья 196 ГК РФ, переплата по налогу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0671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EA86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0FD6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10.02.21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7A01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303-ЭС20-23838</w:t>
            </w:r>
          </w:p>
        </w:tc>
      </w:tr>
      <w:tr w:rsidR="00BB4712" w:rsidRPr="00BB4712" w14:paraId="0E3C28CD" w14:textId="77777777" w:rsidTr="00B9689F">
        <w:trPr>
          <w:trHeight w:val="11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34D9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26B8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 целей признания электронных документов первичными документами достаточно простой цифровой подписи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6266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Простая цифровая 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98C6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ED33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8E60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26.02.21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D257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03-03-06/1/13409</w:t>
            </w:r>
          </w:p>
        </w:tc>
      </w:tr>
      <w:tr w:rsidR="00BB4712" w:rsidRPr="00BB4712" w14:paraId="5C5DE1A7" w14:textId="77777777" w:rsidTr="00B9689F">
        <w:trPr>
          <w:trHeight w:val="16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081B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C029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Совершение сделок, направленных на увод имущества от возможности обращения на него взыскания в целях погашения недоимки, есть преступление, предусмотренное статьёй 199.2 УК РФ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C242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199.2 УК РФ, сокрытие имущества, недоимка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1DE3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8B59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8ECE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11.03.21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3486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41-УД20-48-К4</w:t>
            </w:r>
          </w:p>
        </w:tc>
      </w:tr>
      <w:tr w:rsidR="00BB4712" w:rsidRPr="00BB4712" w14:paraId="3336B53B" w14:textId="77777777" w:rsidTr="00FC4B25">
        <w:trPr>
          <w:trHeight w:val="16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AFDE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9637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 по себе факт заявления налогового вычета без признаков мошенничества не может образовывать состав преступления, предусмотренного статьёй 159 УК РФ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8928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159 УК РФ, необоснованное применение налогового вычета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A0D2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513C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 РФ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466F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04.03.21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EFC9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5-П</w:t>
            </w:r>
          </w:p>
        </w:tc>
      </w:tr>
      <w:tr w:rsidR="00BB4712" w:rsidRPr="00BB4712" w14:paraId="256782D7" w14:textId="77777777" w:rsidTr="00FC4B25">
        <w:trPr>
          <w:trHeight w:val="6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6FA6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1DA1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России дала разъяснения по применению статьи 54.1 НК РФ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79AA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2FDF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51EF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0216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10.03.21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CBAE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БВ-4-7/3060</w:t>
            </w:r>
          </w:p>
        </w:tc>
      </w:tr>
      <w:tr w:rsidR="00BB4712" w:rsidRPr="00BB4712" w14:paraId="0699EA89" w14:textId="77777777" w:rsidTr="00FC4B25">
        <w:trPr>
          <w:trHeight w:val="14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4787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BC37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использовании в рамках налоговой проверки расчётного метода таковой подлежит применению как по отношению к доходам, так и по отношению к расходам налогоплательщика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7055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31 НК РФ, расчётный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4B83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CA3D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 РФ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6458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28.01.21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6A2C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150-О</w:t>
            </w:r>
          </w:p>
        </w:tc>
      </w:tr>
      <w:tr w:rsidR="00BB4712" w:rsidRPr="00BB4712" w14:paraId="70858F49" w14:textId="77777777" w:rsidTr="00FC4B25">
        <w:trPr>
          <w:trHeight w:val="14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475C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7A19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налоговый орган признаёт фиктивным факт хозяйственной жизни, то это позволяет не учитывать данные затраты у покупателя, но и выручку продавцу необходимо пересчитать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FD93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78 НК РФ, статья 79 НК РФ, статья 54.1 НК РФ, притворные сделки, мнимые сделки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F134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3B05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14A6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11.02.21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D203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307-ЭС20-23423</w:t>
            </w:r>
          </w:p>
        </w:tc>
      </w:tr>
    </w:tbl>
    <w:p w14:paraId="797FDFC9" w14:textId="39B90EF7" w:rsidR="00BB4712" w:rsidRDefault="00BB4712"/>
    <w:p w14:paraId="0B7FF7C5" w14:textId="109C7A28" w:rsidR="00BB4712" w:rsidRPr="00BB4712" w:rsidRDefault="00BB4712" w:rsidP="00BB4712">
      <w:pPr>
        <w:jc w:val="center"/>
        <w:rPr>
          <w:b/>
          <w:bCs/>
        </w:rPr>
      </w:pPr>
      <w:r w:rsidRPr="00BB4712">
        <w:rPr>
          <w:b/>
          <w:bCs/>
        </w:rPr>
        <w:t>НДС</w:t>
      </w:r>
    </w:p>
    <w:tbl>
      <w:tblPr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39"/>
        <w:gridCol w:w="3726"/>
        <w:gridCol w:w="2073"/>
        <w:gridCol w:w="1593"/>
        <w:gridCol w:w="1101"/>
        <w:gridCol w:w="1134"/>
        <w:gridCol w:w="1133"/>
      </w:tblGrid>
      <w:tr w:rsidR="00BB4712" w:rsidRPr="00BB4712" w14:paraId="05FA8679" w14:textId="77777777" w:rsidTr="00FC4B25">
        <w:trPr>
          <w:trHeight w:val="154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8FA8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051B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Налоговый орган переквалифицировал договора предоставления персонала в договор подряда, вследствие чего у заказчика услуг на основании статьи 148 НК РФ возникла обязанность налогового агента по НДС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DE48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148 НК РФ, статья 161 НК РФ, переквалификация договора, договора предоставления персонала, договор подряда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6B90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5372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17F9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28.05.21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AA50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302-ЭС21-6630</w:t>
            </w:r>
          </w:p>
        </w:tc>
      </w:tr>
      <w:tr w:rsidR="00BB4712" w:rsidRPr="00BB4712" w14:paraId="22184658" w14:textId="77777777" w:rsidTr="00FC4B25">
        <w:trPr>
          <w:trHeight w:val="7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8767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6425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Возмещение НДС по безвозмездно полученному имуществу неправомерно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9E4E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169 НК РФ, безвозмездно полученное имущество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FF63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45C4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5103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06.04.21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ADA5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03-07-11/25037</w:t>
            </w:r>
          </w:p>
        </w:tc>
      </w:tr>
      <w:tr w:rsidR="00BB4712" w:rsidRPr="00BB4712" w14:paraId="710077DA" w14:textId="77777777" w:rsidTr="00FC4B25">
        <w:trPr>
          <w:trHeight w:val="84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68AD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6BFF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Утверждены контрольные соотношения показателей налоговой декларации по НДС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E37E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Налоговая декларация, контрольные соотношения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01AF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772A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2F8C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26.03.21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C48F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ЕД-4-3/228</w:t>
            </w:r>
          </w:p>
        </w:tc>
      </w:tr>
      <w:tr w:rsidR="00BB4712" w:rsidRPr="00BB4712" w14:paraId="28CE9E5C" w14:textId="77777777" w:rsidTr="00FC4B25">
        <w:trPr>
          <w:trHeight w:val="118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DCD8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2941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России утвердила рекомендуемые форматы книги покупок и книги продаж в связи с внедрением системы прослеживаемостью товаров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73D5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169 НК РФ, книга покупок, книга продаж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AEAF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569A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26C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05.05.21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3FDB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ЕА-4-15/6251</w:t>
            </w:r>
          </w:p>
        </w:tc>
      </w:tr>
      <w:tr w:rsidR="00BB4712" w:rsidRPr="00BB4712" w14:paraId="00D99584" w14:textId="77777777" w:rsidTr="00FC4B25">
        <w:trPr>
          <w:trHeight w:val="168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F52F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C3AB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частичном выполнении строительных работ собственными силами налоговый орган переквалифицировал отношения сторон по договору из договора долевого участия в договор подряда с привлечением субподрядчика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6EC8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149 НК РФ, заказчик-застройщик, многоквартирный дом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CB92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5C82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B11C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26.04.21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3664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607-О</w:t>
            </w:r>
          </w:p>
        </w:tc>
      </w:tr>
      <w:tr w:rsidR="00BB4712" w:rsidRPr="00BB4712" w14:paraId="27606C22" w14:textId="77777777" w:rsidTr="00FC4B25">
        <w:trPr>
          <w:trHeight w:val="112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8DBE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92FB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России разработала рекомендуемые правила присвоения регистрационного номера партии товаров в рамках механизма прослеживаемости товаров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8E23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Прослеживаемость товаров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9E37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AB73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4433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14.05.21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483E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ЕА-4-15/6594</w:t>
            </w:r>
          </w:p>
        </w:tc>
      </w:tr>
      <w:tr w:rsidR="00BB4712" w:rsidRPr="00BB4712" w14:paraId="5493D3E0" w14:textId="77777777" w:rsidTr="00FC4B25">
        <w:trPr>
          <w:trHeight w:val="162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26B3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6C68" w14:textId="27F3F4CE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использовании нескольких режимов налогообложения налогоплательщик обя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</w:t>
            </w: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 обеспечить корректный раздельный учёт, чтобы можно было установить относимость приобретаемых активов к тому или иному виду деятельности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A149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170 НК РФ, раздельный учёт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1647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9ACC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91CD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07.05.21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2B88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308-ЭС21-4873</w:t>
            </w:r>
          </w:p>
        </w:tc>
      </w:tr>
      <w:tr w:rsidR="00BB4712" w:rsidRPr="00BB4712" w14:paraId="493AE13B" w14:textId="77777777" w:rsidTr="00FC4B25">
        <w:trPr>
          <w:trHeight w:val="15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1F8D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42A2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Приобретение товаров у лица, находящегося в процедуре банкротства, не лишает права на налоговый вычет, если для приобретателя неочевидна вероятность неуплаты НДС продавцом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1599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146 НК РФ, статья 171 НК РФ, статьи 172 НК РФ, банкротство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52C4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0E49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BB45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12.05.21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1B1C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308-ЭС21-364</w:t>
            </w:r>
          </w:p>
        </w:tc>
      </w:tr>
      <w:tr w:rsidR="00BB4712" w:rsidRPr="00BB4712" w14:paraId="15F571D9" w14:textId="77777777" w:rsidTr="00FC4B25">
        <w:trPr>
          <w:trHeight w:val="7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6906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0E27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Утверждена новая форма налоговой декларации по НДС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DB7C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174 НК РФ, налоговая декларация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24D9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7BF5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721F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26.03.21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DC83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ЕД-7-3/228</w:t>
            </w:r>
          </w:p>
        </w:tc>
      </w:tr>
      <w:tr w:rsidR="00BB4712" w:rsidRPr="00BB4712" w14:paraId="54F81DBE" w14:textId="77777777" w:rsidTr="00FC4B25">
        <w:trPr>
          <w:trHeight w:val="164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46A9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770A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Приобретение товаров у лица, находящегося в процедуре банкротства, лишает права на налоговый вычет, если для приобретателя очевидна вероятность неуплаты НДС продавцом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BCEF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146 НК РФ, статья 171 НК РФ, статьи 172 НК РФ, банкротство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F1DE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B1B4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4159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08.04.21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D004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301-ЭС21-3076</w:t>
            </w:r>
          </w:p>
        </w:tc>
      </w:tr>
      <w:tr w:rsidR="00BB4712" w:rsidRPr="00BB4712" w14:paraId="766A7585" w14:textId="77777777" w:rsidTr="00FC4B25">
        <w:trPr>
          <w:trHeight w:val="135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D844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852B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расчёте доли "входящего" НДС, подлежащего восстановлению при совмещении облагаемых и необлагаемых операций в составе последних должны учитываться и операции, подпадающие под ЕНВД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7BA5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170 НК РФ, правило 5-ти процентов, раздельный учёт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2530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5769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4119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08.04.21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206C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310-ЭС21-2900</w:t>
            </w:r>
          </w:p>
        </w:tc>
      </w:tr>
      <w:tr w:rsidR="00BB4712" w:rsidRPr="00BB4712" w14:paraId="3F484FAF" w14:textId="77777777" w:rsidTr="00FC4B25">
        <w:trPr>
          <w:trHeight w:val="105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688C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BF2B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Бонус, полученный организацией, оказывающей маркетинговые услуги, может облагаться НДС, если представляет собой элемент ценообразования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9548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146 НК РФ, статья 162 НК РФ, бонус, элемент ценообразования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E1FE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AA42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8FC7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12.02.21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8B0C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03-07-14/9476</w:t>
            </w:r>
          </w:p>
        </w:tc>
      </w:tr>
      <w:tr w:rsidR="00BB4712" w:rsidRPr="00BB4712" w14:paraId="416882B7" w14:textId="77777777" w:rsidTr="00FC4B25">
        <w:trPr>
          <w:trHeight w:val="145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BE05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B0AA" w14:textId="1F1699DA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Неустойка не признается объектом обложения НДС, поскольку таковая не связана с оплатой реализованных товаров (работ, услуг), но если является элементом ценообразо</w:t>
            </w:r>
            <w:r w:rsidR="00FC4B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вания - облагается в общем порядке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4459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146 НК РФ, статья 162 НК РФ, неустойка, элемент ценообразования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D4F7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B7EA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379E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09.02.21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774C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03-07-05/8311</w:t>
            </w:r>
          </w:p>
        </w:tc>
      </w:tr>
      <w:tr w:rsidR="00BB4712" w:rsidRPr="00BB4712" w14:paraId="13B53E5E" w14:textId="77777777" w:rsidTr="00FC4B25">
        <w:trPr>
          <w:trHeight w:val="17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73BB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B12F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длящимся договорам о передаче прав на программное обеспечение, которые не включены в Реестр "российского программного обеспечения", за период пользования с 01.01.2021 года подлежит начислению НДС по ставке 20%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59A0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149 НК РФ, программы для ЭВМ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2B37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9985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7A86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08.02.21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6695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03-07-07/8020</w:t>
            </w:r>
          </w:p>
        </w:tc>
      </w:tr>
      <w:tr w:rsidR="00BB4712" w:rsidRPr="00BB4712" w14:paraId="2A7654CC" w14:textId="77777777" w:rsidTr="00FC4B25">
        <w:trPr>
          <w:trHeight w:val="6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66A1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F717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реализации работ и услуг дата отгрузки определяется по дате их фактического выполнения (оказания)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2DEF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167 НК РФ, дата отгрузки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F7FA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F69A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6869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17.02.21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3E5C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03-07-11/10886</w:t>
            </w:r>
          </w:p>
        </w:tc>
      </w:tr>
      <w:tr w:rsidR="00BB4712" w:rsidRPr="00BB4712" w14:paraId="03923225" w14:textId="77777777" w:rsidTr="00FC4B25">
        <w:trPr>
          <w:trHeight w:val="16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D5E0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BBF4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работе организации в рамках длительного производственного цикла таковая для особого обложения сумм авансовых платежей обязана обеспечить выполнение требований статьи 167 НК РФ о раздельном учёте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67B8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167 НК РФ, длительный производственный цикл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BCC8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34AC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999A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17.02.21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911A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03-07-11/10892</w:t>
            </w:r>
          </w:p>
        </w:tc>
      </w:tr>
      <w:tr w:rsidR="00BB4712" w:rsidRPr="00BB4712" w14:paraId="5E93336C" w14:textId="77777777" w:rsidTr="00FC4B25">
        <w:trPr>
          <w:trHeight w:val="1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628D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7C09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Неправомерное выделение ставки 18% не даёт права на налоговый вычет по НДС и порождает обязательство по возврату "лишнего" НДС как неосновательного обогащения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43AD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164 НК РФ, ставка 20%, ставка 10%, неосновательное обогащение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3EF4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0143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5363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19.03.21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D3F6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305-ЭС21-2121</w:t>
            </w:r>
          </w:p>
        </w:tc>
      </w:tr>
      <w:tr w:rsidR="00BB4712" w:rsidRPr="00BB4712" w14:paraId="146E2D33" w14:textId="77777777" w:rsidTr="00FC4B25">
        <w:trPr>
          <w:trHeight w:val="1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92C5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75EB" w14:textId="2A8572C4" w:rsidR="00BB4712" w:rsidRPr="00BB4712" w:rsidRDefault="00BB4712" w:rsidP="00FC4B2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Операция по уступке права требования российской организацией в пользу иностранной организации на основании статьи 148 НК РФ признаётся операцией по реализации на территории </w:t>
            </w:r>
            <w:r w:rsidR="00FC4B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96DC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148 НК РФ, статья 155 НК РФ, уступка права требования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2B46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DC7F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B33A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02.03.21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8FA9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03-07-08/14531</w:t>
            </w:r>
          </w:p>
        </w:tc>
      </w:tr>
      <w:tr w:rsidR="00BB4712" w:rsidRPr="00BB4712" w14:paraId="28C3CC8E" w14:textId="77777777" w:rsidTr="00FC4B25">
        <w:trPr>
          <w:trHeight w:val="9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B918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B711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осуществлении в адрес одного покупателя многочисленных ежедневных отгрузок допускается оформление одного счёта-фактуры по итогам месяца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EFD9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168 НК РФ, статья 169 НК РФ, счёт-фактура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4E98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F33D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32B7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16.03.21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8239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СД-18-3/446</w:t>
            </w:r>
          </w:p>
        </w:tc>
      </w:tr>
      <w:tr w:rsidR="00BB4712" w:rsidRPr="00BB4712" w14:paraId="6B626F43" w14:textId="77777777" w:rsidTr="00FC4B25">
        <w:trPr>
          <w:trHeight w:val="154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2332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3D89" w14:textId="6EF0987B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Приобретение товаров у лица, находящегося в процедуре банкротства, не лишает права на налоговый вычет, если для приобретателя неочевидна </w:t>
            </w:r>
            <w:proofErr w:type="spellStart"/>
            <w:proofErr w:type="gramStart"/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вероят</w:t>
            </w:r>
            <w:r w:rsidR="00FC4B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неуплаты НДС продавцом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7ABA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146 НК РФ, статья 171 НК РФ, статьи 172 НК РФ, банкротство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EFC3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DC8A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65AA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09.03.21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E1D5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301-ЭС20-19679</w:t>
            </w:r>
          </w:p>
        </w:tc>
      </w:tr>
    </w:tbl>
    <w:p w14:paraId="7740A86F" w14:textId="783AD8B7" w:rsidR="00BB4712" w:rsidRPr="00BB4712" w:rsidRDefault="00BB4712" w:rsidP="00BB4712">
      <w:pPr>
        <w:jc w:val="center"/>
        <w:rPr>
          <w:b/>
          <w:bCs/>
        </w:rPr>
      </w:pPr>
      <w:r w:rsidRPr="00BB4712">
        <w:rPr>
          <w:b/>
          <w:bCs/>
        </w:rPr>
        <w:lastRenderedPageBreak/>
        <w:t>Налог на прибыль</w:t>
      </w:r>
    </w:p>
    <w:p w14:paraId="0498E343" w14:textId="785341B3" w:rsidR="00BB4712" w:rsidRDefault="00BB4712"/>
    <w:tbl>
      <w:tblPr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83"/>
        <w:gridCol w:w="3629"/>
        <w:gridCol w:w="2126"/>
        <w:gridCol w:w="1701"/>
        <w:gridCol w:w="1134"/>
        <w:gridCol w:w="1134"/>
        <w:gridCol w:w="992"/>
      </w:tblGrid>
      <w:tr w:rsidR="00AA625C" w:rsidRPr="00BB4712" w14:paraId="207D6935" w14:textId="77777777" w:rsidTr="00FC4B25">
        <w:trPr>
          <w:trHeight w:val="171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BC9B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4F49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Стоимость затрат на модернизацию (реконструкцию) </w:t>
            </w:r>
            <w:proofErr w:type="spellStart"/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самортизированного</w:t>
            </w:r>
            <w:proofErr w:type="spellEnd"/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основного средства списывается в течение срока полезного использования, установленного при вводе такого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A094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256 НК РФ, статья 259 НК РФ, реконструкция, модернизация, срок полезного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0750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4EB8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CDB2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123C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305-ЭС21-6611</w:t>
            </w:r>
          </w:p>
        </w:tc>
      </w:tr>
      <w:tr w:rsidR="00AA625C" w:rsidRPr="00BB4712" w14:paraId="793934E2" w14:textId="77777777" w:rsidTr="00FC4B25">
        <w:trPr>
          <w:trHeight w:val="126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CED4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53CF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ремонт основного производственного оборудования подлежат включению в состав прямых расходов и распределению на остатки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2043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318 НК РФ, прямые расходы, расходы по ремонту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921F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5254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3AA7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0637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А05-15361/2019</w:t>
            </w:r>
          </w:p>
        </w:tc>
      </w:tr>
      <w:tr w:rsidR="00AA625C" w:rsidRPr="00BB4712" w14:paraId="33446663" w14:textId="77777777" w:rsidTr="00FC4B25">
        <w:trPr>
          <w:trHeight w:val="126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B831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ED78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Платежи по лицензионному договору между взаимозависимыми лицами не могут быть включены в состав расходов для целей исчисления налога на прибыль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DAE0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105.14 НК РФ, статья 264 НК РФ, лицензионные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ABC1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BFA4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B6B9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76E8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308-ЭС21-4694</w:t>
            </w:r>
          </w:p>
        </w:tc>
      </w:tr>
      <w:tr w:rsidR="00AA625C" w:rsidRPr="00BB4712" w14:paraId="55AF9A9D" w14:textId="77777777" w:rsidTr="00FC4B25">
        <w:trPr>
          <w:trHeight w:val="140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AEEE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C32D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Неправильное распределение прямых расходов привело к их необоснованному отнесению на реализованную продукцию, что привело к необоснованному завышению затрат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8E48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318 НК РФ, прямые затраты, учётная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4070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F230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EBB0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8705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304-ЭС21-4958</w:t>
            </w:r>
          </w:p>
        </w:tc>
      </w:tr>
      <w:tr w:rsidR="00AA625C" w:rsidRPr="00BB4712" w14:paraId="5A36C92C" w14:textId="77777777" w:rsidTr="00FC4B25">
        <w:trPr>
          <w:trHeight w:val="14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6408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6F6F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по аренде помещений могут быть учтены, если таковые оформлены документами в соответствии с законодательством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B7B7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264 НК РФ, расходы по аренде, государственная регистрация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9868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BF12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07F4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037F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03-03-06/1/29066</w:t>
            </w:r>
          </w:p>
        </w:tc>
      </w:tr>
      <w:tr w:rsidR="00AA625C" w:rsidRPr="00BB4712" w14:paraId="0B3E46D0" w14:textId="77777777" w:rsidTr="00FC4B25">
        <w:trPr>
          <w:trHeight w:val="140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7302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B4EC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транспортную перевозку могут быть подтверждены различными документами, которые содержат необходимую и достаточную для налогового контроля информацию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871F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транспортные расходы, транспортная накладная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8261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C671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92A0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D919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СД-4-2/5238</w:t>
            </w:r>
          </w:p>
        </w:tc>
      </w:tr>
      <w:tr w:rsidR="00AA625C" w:rsidRPr="00BB4712" w14:paraId="1312B64A" w14:textId="77777777" w:rsidTr="00FC4B25">
        <w:trPr>
          <w:trHeight w:val="138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4BE9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2C40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по изучению конъюнктуры рынка не относятся к рекламным расходам, вследствие чего могут учитываться в составе прочих расходов в полном объёме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3771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264 НК РФ, рекламные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B9A0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0539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03DF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4346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03-03-06/1/26537</w:t>
            </w:r>
          </w:p>
        </w:tc>
      </w:tr>
      <w:tr w:rsidR="00AA625C" w:rsidRPr="00BB4712" w14:paraId="4FA5A230" w14:textId="77777777" w:rsidTr="00FC4B25">
        <w:trPr>
          <w:trHeight w:val="142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F0E6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945B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капитализации процентов по договору займа с иностранным лицом таковая признаётся выплатой дохода в неденежной форме, что влечёт обязанность налогового агента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10A6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309 НК РФ, статья 310 НК РФ, капитализация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5C83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EDDF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6D83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0AD7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03-08-05/26690</w:t>
            </w:r>
          </w:p>
        </w:tc>
      </w:tr>
      <w:tr w:rsidR="00AA625C" w:rsidRPr="00BB4712" w14:paraId="2ACF0204" w14:textId="77777777" w:rsidTr="00FC4B25">
        <w:trPr>
          <w:trHeight w:val="140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DB3D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77CC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Выплата возмещения при изъятии имущества для государственных нужд может облагаться налогом на прибыль в зависимости от характера и оснований такой выплаты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8F45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250 НК РФ, статья 251 НК РФ, изъятие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32D1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535F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1603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5B44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СД-4-3/4861</w:t>
            </w:r>
          </w:p>
        </w:tc>
      </w:tr>
      <w:tr w:rsidR="00AA625C" w:rsidRPr="00BB4712" w14:paraId="6F849086" w14:textId="77777777" w:rsidTr="00FC4B25">
        <w:trPr>
          <w:trHeight w:val="187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23C6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5857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в рамках энергосервисного договора (повышение энергоэффективности) могут учитываться при исчислении налога на прибыль на общих основаниях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F3A5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254 НК РФ, статья 264 НК РФ, статья 272 НК РФ, услуги по повышению энергоэффективности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EC50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9E23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A631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7AD9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03-03-06/1/24192</w:t>
            </w:r>
          </w:p>
        </w:tc>
      </w:tr>
      <w:tr w:rsidR="00AA625C" w:rsidRPr="00BB4712" w14:paraId="49525D35" w14:textId="77777777" w:rsidTr="00FC4B25">
        <w:trPr>
          <w:trHeight w:val="178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5FA3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CCE7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доказательстве налоговым органом фиктивности оформленных документов с контрагентами налоговые вычеты и реальные затраты, понесённые налогоплательщиком, затрат учёту не подлежит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87D8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реальность хозяйственных операций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3FB5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0593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DE4C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FA3A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309-ЭС20-23981</w:t>
            </w:r>
          </w:p>
        </w:tc>
      </w:tr>
      <w:tr w:rsidR="00AA625C" w:rsidRPr="00BB4712" w14:paraId="3716A50F" w14:textId="77777777" w:rsidTr="00FC4B25">
        <w:trPr>
          <w:trHeight w:val="18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A7CC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2C61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Стоимость затрат на модернизацию (реконструкцию) самортизированного основного средства списывается в течение срока полезного использования, установленного при вводе такого объекта в эксплуатацию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550A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256 НК РФ, статья 259 НК РФ, реконструкция, модернизация, срок полезного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2545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8A3B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BBD3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3E95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03-03-06/1/29206</w:t>
            </w:r>
          </w:p>
        </w:tc>
      </w:tr>
      <w:tr w:rsidR="00AA625C" w:rsidRPr="00BB4712" w14:paraId="74F91783" w14:textId="77777777" w:rsidTr="00FC4B25">
        <w:trPr>
          <w:trHeight w:val="14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FC80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A25A" w14:textId="5F77285D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целях подтверждения размера переносимого убытка налогоплательщик обязан документально доказать размер такового в каждом из налоговых пери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273F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283 НК РФ, перенос убытка, документальное подтверждение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597A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82FF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5D21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BBCA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303-ЭС21-4295</w:t>
            </w:r>
          </w:p>
        </w:tc>
      </w:tr>
      <w:tr w:rsidR="00AA625C" w:rsidRPr="00BB4712" w14:paraId="3EA69DA9" w14:textId="77777777" w:rsidTr="00FC4B25">
        <w:trPr>
          <w:trHeight w:val="154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E258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1739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Признание внереализационных расходов в более позднем периоде на основании статьи 54 НК РФ, но с соблюдением трёхлетнего срока, является правомерным (даже если период ошибки содержал убыток)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A399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 НК РФ, исправление ошибок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FFC6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0494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7DB3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375B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306-ЭС20-20307</w:t>
            </w:r>
          </w:p>
        </w:tc>
      </w:tr>
      <w:tr w:rsidR="00AA625C" w:rsidRPr="00BB4712" w14:paraId="1B712A79" w14:textId="77777777" w:rsidTr="00FC4B25">
        <w:trPr>
          <w:trHeight w:val="171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4320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D739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состав затрат могут быть включены расходы на фактическое использование имущества и компенсации работникам, занятым на удалённой работе, при условии подтверждения использования таковых для целей выполнения служебных задач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932E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255 НК РФ, статья 264 НК РФ, удалённая работа, дистанционная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0DB9" w14:textId="77777777" w:rsidR="00BB4712" w:rsidRPr="00BB4712" w:rsidRDefault="00BB4712" w:rsidP="00BB471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4D06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985A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7EDF" w14:textId="77777777" w:rsidR="00BB4712" w:rsidRPr="00BB4712" w:rsidRDefault="00BB4712" w:rsidP="00BB47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7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СД-4-11/1705</w:t>
            </w:r>
          </w:p>
        </w:tc>
      </w:tr>
    </w:tbl>
    <w:p w14:paraId="5CE95C3C" w14:textId="7F844069" w:rsidR="00BB4712" w:rsidRDefault="00BB4712"/>
    <w:p w14:paraId="0FA7FB73" w14:textId="76B26CB3" w:rsidR="00BB4712" w:rsidRDefault="00BB4712" w:rsidP="00BB4712">
      <w:pPr>
        <w:jc w:val="center"/>
        <w:rPr>
          <w:b/>
          <w:bCs/>
        </w:rPr>
      </w:pPr>
      <w:r w:rsidRPr="00BB4712">
        <w:rPr>
          <w:b/>
          <w:bCs/>
        </w:rPr>
        <w:t>Зарплатные налоги</w:t>
      </w:r>
    </w:p>
    <w:p w14:paraId="5A4150D4" w14:textId="77777777" w:rsidR="00FC4B25" w:rsidRPr="00BB4712" w:rsidRDefault="00FC4B25" w:rsidP="00BB4712">
      <w:pPr>
        <w:jc w:val="center"/>
        <w:rPr>
          <w:b/>
          <w:bCs/>
        </w:rPr>
      </w:pPr>
    </w:p>
    <w:tbl>
      <w:tblPr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39"/>
        <w:gridCol w:w="3673"/>
        <w:gridCol w:w="2126"/>
        <w:gridCol w:w="1664"/>
        <w:gridCol w:w="1171"/>
        <w:gridCol w:w="1134"/>
        <w:gridCol w:w="992"/>
      </w:tblGrid>
      <w:tr w:rsidR="00AA625C" w:rsidRPr="00AA625C" w14:paraId="690C1899" w14:textId="77777777" w:rsidTr="00FC4B25">
        <w:trPr>
          <w:trHeight w:val="7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C9C9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00B4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01.09.2021 года вводятся новые правила оформления трудовых книжек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EDAE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66 ТК РФ, трудовая книжка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0274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F89A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Минтруд Росси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0B55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19.05.21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7820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320Н</w:t>
            </w:r>
          </w:p>
        </w:tc>
      </w:tr>
      <w:tr w:rsidR="00AA625C" w:rsidRPr="00AA625C" w14:paraId="47720F9A" w14:textId="77777777" w:rsidTr="00FC4B25">
        <w:trPr>
          <w:trHeight w:val="14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8F89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281B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Выплаты членам совета директоров облагаются страховыми взносами, поскольку таковые связана с выполнением управленческих обязанностей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4329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выплаты членам совета директоров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744E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AA33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CE0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9B13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306-ЭС21-6139</w:t>
            </w:r>
          </w:p>
        </w:tc>
      </w:tr>
      <w:tr w:rsidR="00AA625C" w:rsidRPr="00AA625C" w14:paraId="5732C354" w14:textId="77777777" w:rsidTr="00FC4B25">
        <w:trPr>
          <w:trHeight w:val="1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6FC4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B6D3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Материальная помощь и дотация на питание сотрудникам не облагается страховыми взносами, поскольку таковые не представляют собой элемент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A9FA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422 НК РФ, материальная помощь, дотация на питание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8FD3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4760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10C9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9980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302-ЭС21-2582</w:t>
            </w:r>
          </w:p>
        </w:tc>
      </w:tr>
      <w:tr w:rsidR="00AA625C" w:rsidRPr="00AA625C" w14:paraId="0BFA957D" w14:textId="77777777" w:rsidTr="00FC4B25">
        <w:trPr>
          <w:trHeight w:val="5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42DC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C77E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Внесены изменения в форму СЗВ-М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F0E2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СЗВ-М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EC36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B2DA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Правление ПФР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29DE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E6DD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103П</w:t>
            </w:r>
          </w:p>
        </w:tc>
      </w:tr>
      <w:tr w:rsidR="00AA625C" w:rsidRPr="00AA625C" w14:paraId="5B48231A" w14:textId="77777777" w:rsidTr="00FC4B25">
        <w:trPr>
          <w:trHeight w:val="5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90C9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4796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Внесены изменения в форму СЗВ-ТД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13CA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СЗВ-ТД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2577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3473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Правление ПФР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0109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8744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769П</w:t>
            </w:r>
          </w:p>
        </w:tc>
      </w:tr>
      <w:tr w:rsidR="00AA625C" w:rsidRPr="00AA625C" w14:paraId="4BFC6F6E" w14:textId="77777777" w:rsidTr="00FC4B25">
        <w:trPr>
          <w:trHeight w:val="17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8FC2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F438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Применение пониженного тарифа для субъектов малого предпринимательства начинается с 1-го числа месяца включения в реестр СМП, а прекращается - с 1-го числа месяца исключения из реестра СМП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F42B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427 НК РФ, пониженные тарифы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D7C8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FC68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F913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18D5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03-15-06/25772</w:t>
            </w:r>
          </w:p>
        </w:tc>
      </w:tr>
      <w:tr w:rsidR="00AA625C" w:rsidRPr="00AA625C" w14:paraId="6BBF4D91" w14:textId="77777777" w:rsidTr="00FC4B25">
        <w:trPr>
          <w:trHeight w:val="19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B6D0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19F6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Возмещение работодателем работникам стоимости медицинского осмотра не образует объекта обложения страховыми взносами, поскольку не представляет собой элемента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C863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422 НК РФ, расходы на медицинский осмотр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4585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EB10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A671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30F8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А44-4476/2020</w:t>
            </w:r>
          </w:p>
        </w:tc>
      </w:tr>
      <w:tr w:rsidR="00AA625C" w:rsidRPr="00AA625C" w14:paraId="36BC1D6D" w14:textId="77777777" w:rsidTr="00FC4B25">
        <w:trPr>
          <w:trHeight w:val="21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ABB6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3EA8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Индивидуальный предприниматель на период беременности может быть освобождён от уплаты фиксированных платежей, если будут установлены экстраординарные обстоятельства, указывающие на невозможность осуществления предпринимательской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8F32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430 НК РФ, фиксированный платёж, период беременности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34AD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9D92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A3E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1E44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12-П</w:t>
            </w:r>
          </w:p>
        </w:tc>
      </w:tr>
      <w:tr w:rsidR="00AA625C" w:rsidRPr="00AA625C" w14:paraId="7A025E96" w14:textId="77777777" w:rsidTr="00FC4B25">
        <w:trPr>
          <w:trHeight w:val="85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A8D9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8D42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Реорганизация организации лишает права на применение регрессивной шкалы по страховым взносам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038E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Реорганизация, регрессивная шкала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2B9C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F562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9828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08.02.21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EB0E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03-15-06/7859</w:t>
            </w:r>
          </w:p>
        </w:tc>
      </w:tr>
      <w:tr w:rsidR="00AA625C" w:rsidRPr="00AA625C" w14:paraId="2C49C2C8" w14:textId="77777777" w:rsidTr="00FC4B25">
        <w:trPr>
          <w:trHeight w:val="1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A3FE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18B8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Выплаты работникам материальной помощи, выходного пособия в размере, превышающем установленный ТК РФ размер и социальных выплат облагаются страховыми взносами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35B2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ТК РФ, статья 422 ТК РФ, социальные выплаты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A1E3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7275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C90C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15.02.21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A354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03-15-06/10032</w:t>
            </w:r>
          </w:p>
        </w:tc>
      </w:tr>
    </w:tbl>
    <w:p w14:paraId="2CAF8684" w14:textId="64C83F75" w:rsidR="00BB4712" w:rsidRDefault="00BB4712"/>
    <w:p w14:paraId="71374C9C" w14:textId="7182E618" w:rsidR="00BB4712" w:rsidRDefault="00BB4712"/>
    <w:p w14:paraId="45C21670" w14:textId="35D6A571" w:rsidR="00BB4712" w:rsidRPr="00BB4712" w:rsidRDefault="00BB4712" w:rsidP="00BB4712">
      <w:pPr>
        <w:jc w:val="center"/>
        <w:rPr>
          <w:b/>
          <w:bCs/>
        </w:rPr>
      </w:pPr>
      <w:r w:rsidRPr="00BB4712">
        <w:rPr>
          <w:b/>
          <w:bCs/>
        </w:rPr>
        <w:t>НДФЛ</w:t>
      </w:r>
    </w:p>
    <w:p w14:paraId="0695B64C" w14:textId="387F37B5" w:rsidR="00BB4712" w:rsidRDefault="00BB4712"/>
    <w:tbl>
      <w:tblPr>
        <w:tblW w:w="11284" w:type="dxa"/>
        <w:tblInd w:w="-1423" w:type="dxa"/>
        <w:tblLook w:val="04A0" w:firstRow="1" w:lastRow="0" w:firstColumn="1" w:lastColumn="0" w:noHBand="0" w:noVBand="1"/>
      </w:tblPr>
      <w:tblGrid>
        <w:gridCol w:w="420"/>
        <w:gridCol w:w="3692"/>
        <w:gridCol w:w="2126"/>
        <w:gridCol w:w="1680"/>
        <w:gridCol w:w="1155"/>
        <w:gridCol w:w="1160"/>
        <w:gridCol w:w="1051"/>
      </w:tblGrid>
      <w:tr w:rsidR="00AA625C" w:rsidRPr="00AA625C" w14:paraId="1A8A107A" w14:textId="77777777" w:rsidTr="00FC4B25">
        <w:trPr>
          <w:trHeight w:val="12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8540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9DD2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Недоказанность реальности займа является основанием для признания в качестве дохода сумм, получаемых в счёт возврата такого займа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7CA0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210 НК РФ, возврат займа, притворная сделка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B900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1BA7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A9AA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A9FD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304-ЭС21-5923</w:t>
            </w:r>
          </w:p>
        </w:tc>
      </w:tr>
      <w:tr w:rsidR="00AA625C" w:rsidRPr="00AA625C" w14:paraId="230A6276" w14:textId="77777777" w:rsidTr="00FC4B25">
        <w:trPr>
          <w:trHeight w:val="12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C953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470D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Датой получения дохода в виде отпускных является день фактической выплаты таковых, а не последний день месяца, в котором таковые начислены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85A8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223 НК РФ, отпускные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3FE4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0112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D119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18.05.21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A9D0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301-ЭС21-5899</w:t>
            </w:r>
          </w:p>
        </w:tc>
      </w:tr>
      <w:tr w:rsidR="00AA625C" w:rsidRPr="00AA625C" w14:paraId="21B95094" w14:textId="77777777" w:rsidTr="00FC4B25">
        <w:trPr>
          <w:trHeight w:val="169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10CC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4A56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Признание арбитражным судом привлечение к ответственности за ошибки в 2-НДФЛ неправомерным является основанием для освобождения бухгалтера организации от административной ответственности за то же деяние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921E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2-НДФЛ, КоАП РФ, административная ответственность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70AC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6646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 РФ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8BEE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12.05.21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1716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17-П</w:t>
            </w:r>
          </w:p>
        </w:tc>
      </w:tr>
      <w:tr w:rsidR="00AA625C" w:rsidRPr="00AA625C" w14:paraId="73C36C94" w14:textId="77777777" w:rsidTr="00FC4B25">
        <w:trPr>
          <w:trHeight w:val="154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1056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9387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приобретении физическим лицом автомобиля у организации по остаточной стоимости у покупателя может возникать доход в форме материальной выгоды исходя из рыночной стоимости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652E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212 НК РФ, материальная выгода, взаимозависимые лица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65F6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5672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4994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01.04.21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7767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03-04-05/24031</w:t>
            </w:r>
          </w:p>
        </w:tc>
      </w:tr>
      <w:tr w:rsidR="00AA625C" w:rsidRPr="00AA625C" w14:paraId="1D4D08BD" w14:textId="77777777" w:rsidTr="00FC4B25">
        <w:trPr>
          <w:trHeight w:val="126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5284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6964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Суммы возмещаемых коммунальных платежей в рамках договора аренды не признаются доходом арендатора, поскольку не формируют для последнего экономической выгоды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208E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217 НК РФ, возмещение коммунальных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D1E9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A7D1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E467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28.01.21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1769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309-ЭС20-22246</w:t>
            </w:r>
          </w:p>
        </w:tc>
      </w:tr>
      <w:tr w:rsidR="00AA625C" w:rsidRPr="00AA625C" w14:paraId="2BB0CAA8" w14:textId="77777777" w:rsidTr="00FC4B25">
        <w:trPr>
          <w:trHeight w:val="13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FC39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EE12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01.01.2021 года в отношении совокупных доходов, превышающих 5 млн.рублей, подлежит применению ставка НДФЛ в размере 15%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20CD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210 НК РФ, статья 224 НК РФ, ставка 15%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2067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F7A4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41E4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12.02.21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B6A6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03-04-05/9701</w:t>
            </w:r>
          </w:p>
        </w:tc>
      </w:tr>
      <w:tr w:rsidR="00AA625C" w:rsidRPr="00AA625C" w14:paraId="1D2D5816" w14:textId="77777777" w:rsidTr="00FC4B25">
        <w:trPr>
          <w:trHeight w:val="13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6C65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1E9B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01.01.2021 года в отношении совокупных доходов, превышающих 5 млн.рублей, подлежит применению ставка НДФЛ в размере 15%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F7D3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210 НК РФ, статья 224 НК РФ, ставка 15%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397C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301A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180E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03.02.21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BD48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БС-2-11/174</w:t>
            </w:r>
          </w:p>
        </w:tc>
      </w:tr>
    </w:tbl>
    <w:p w14:paraId="11E5F686" w14:textId="3E2F2242" w:rsidR="00BB4712" w:rsidRDefault="00BB4712"/>
    <w:p w14:paraId="66017BBB" w14:textId="61F4A16E" w:rsidR="00BB4712" w:rsidRDefault="00BB4712"/>
    <w:p w14:paraId="00E1D367" w14:textId="60B50BE2" w:rsidR="00BB4712" w:rsidRPr="00BB4712" w:rsidRDefault="00BB4712" w:rsidP="00BB4712">
      <w:pPr>
        <w:jc w:val="center"/>
        <w:rPr>
          <w:b/>
          <w:bCs/>
        </w:rPr>
      </w:pPr>
      <w:r w:rsidRPr="00BB4712">
        <w:rPr>
          <w:b/>
          <w:bCs/>
        </w:rPr>
        <w:t>Имущественные налоги</w:t>
      </w:r>
    </w:p>
    <w:p w14:paraId="1C95CFF8" w14:textId="3A582207" w:rsidR="00BB4712" w:rsidRDefault="00BB4712"/>
    <w:tbl>
      <w:tblPr>
        <w:tblW w:w="11258" w:type="dxa"/>
        <w:tblInd w:w="-1423" w:type="dxa"/>
        <w:tblLook w:val="04A0" w:firstRow="1" w:lastRow="0" w:firstColumn="1" w:lastColumn="0" w:noHBand="0" w:noVBand="1"/>
      </w:tblPr>
      <w:tblGrid>
        <w:gridCol w:w="426"/>
        <w:gridCol w:w="3686"/>
        <w:gridCol w:w="2126"/>
        <w:gridCol w:w="1701"/>
        <w:gridCol w:w="1134"/>
        <w:gridCol w:w="1134"/>
        <w:gridCol w:w="1051"/>
      </w:tblGrid>
      <w:tr w:rsidR="00AA625C" w:rsidRPr="00AA625C" w14:paraId="4B4E4D27" w14:textId="77777777" w:rsidTr="00FC4B25">
        <w:trPr>
          <w:trHeight w:val="19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005F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118F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Трансформаторно-распределительная подстанция, смонтированная в гостиничном комплексе и питающая последний, не относится на увеличение стоимости данного гостиничного комплекса, поскольку является самостоятельным движимым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54A6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недвижимость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1288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EE61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EC90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17.05.21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0450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308-ЭС20-23222</w:t>
            </w:r>
          </w:p>
        </w:tc>
      </w:tr>
      <w:tr w:rsidR="00AA625C" w:rsidRPr="00AA625C" w14:paraId="036E66E0" w14:textId="77777777" w:rsidTr="00FC4B25">
        <w:trPr>
          <w:trHeight w:val="2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9C19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3723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оспаривании кадастровой стоимости по одному из земельных участков, образованных в результате разделения иного земельного участка, новая кадастровая стоимость может применяться ко всем новым земельным участкам, если по ним была установлена равная оспоренной кадастровая стоимость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FB34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389 НК РФ, изменение кадастровой стоимости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CA4A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4EE7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BB79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05.05.21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FCB4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309-ЭС20-21650</w:t>
            </w:r>
          </w:p>
        </w:tc>
      </w:tr>
      <w:tr w:rsidR="00AA625C" w:rsidRPr="00AA625C" w14:paraId="2C54FFE9" w14:textId="77777777" w:rsidTr="00FC4B25">
        <w:trPr>
          <w:trHeight w:val="1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5EEA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120C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Неотделимые улучшения земельного участка не формируют объекта обложения налогом на имущество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2470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объект обложения, неотделимые улучшения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9A82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1B16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D4C3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08.02.21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1867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03-05-05-01/7876</w:t>
            </w:r>
          </w:p>
        </w:tc>
      </w:tr>
      <w:tr w:rsidR="00AA625C" w:rsidRPr="00AA625C" w14:paraId="70A131D0" w14:textId="77777777" w:rsidTr="00FC4B25">
        <w:trPr>
          <w:trHeight w:val="1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54FA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D1A9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Отнесение грузоподъёмного оборудования к недвижимому (движимому) имуществу должно осуществляться исходя из конструктивных особенностей последнего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2E3E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недвижимость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587A" w14:textId="16C6CC28" w:rsidR="00AA625C" w:rsidRPr="00B9689F" w:rsidRDefault="00AA625C" w:rsidP="00FC4B2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E2CB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5BE8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24.02.21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997E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03-05-05-01/12591</w:t>
            </w:r>
          </w:p>
        </w:tc>
      </w:tr>
      <w:tr w:rsidR="00AA625C" w:rsidRPr="00AA625C" w14:paraId="0F6E0352" w14:textId="77777777" w:rsidTr="00FC4B25">
        <w:trPr>
          <w:trHeight w:val="1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FDDB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C029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изменение кадастровой стоимости недвижимости происходит вследствие внесения изменения в соответствующий нормативный правовой акт, то таковая применяется ретроспективно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9347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389 НК РФ, изменение кадастровой стоимости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CEFA" w14:textId="77777777" w:rsidR="00AA625C" w:rsidRPr="00AA625C" w:rsidRDefault="00AA625C" w:rsidP="00AA625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31E5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1FAB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03.03.21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B82B" w14:textId="77777777" w:rsidR="00AA625C" w:rsidRPr="00AA625C" w:rsidRDefault="00AA625C" w:rsidP="00AA625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2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БС-4-21/2663</w:t>
            </w:r>
          </w:p>
        </w:tc>
      </w:tr>
    </w:tbl>
    <w:p w14:paraId="50D55A3C" w14:textId="77777777" w:rsidR="00BB4712" w:rsidRDefault="00BB4712" w:rsidP="00AA625C"/>
    <w:sectPr w:rsidR="00BB4712" w:rsidSect="00B9689F">
      <w:footerReference w:type="default" r:id="rId6"/>
      <w:pgSz w:w="11906" w:h="16838"/>
      <w:pgMar w:top="568" w:right="850" w:bottom="709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955BA" w14:textId="77777777" w:rsidR="00937511" w:rsidRDefault="00937511" w:rsidP="00B9689F">
      <w:r>
        <w:separator/>
      </w:r>
    </w:p>
  </w:endnote>
  <w:endnote w:type="continuationSeparator" w:id="0">
    <w:p w14:paraId="6E12C648" w14:textId="77777777" w:rsidR="00937511" w:rsidRDefault="00937511" w:rsidP="00B9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720900"/>
      <w:docPartObj>
        <w:docPartGallery w:val="Page Numbers (Bottom of Page)"/>
        <w:docPartUnique/>
      </w:docPartObj>
    </w:sdtPr>
    <w:sdtContent>
      <w:p w14:paraId="32F1E6A4" w14:textId="36824AD6" w:rsidR="00B9689F" w:rsidRDefault="00B968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88D">
          <w:rPr>
            <w:noProof/>
          </w:rPr>
          <w:t>8</w:t>
        </w:r>
        <w:r>
          <w:fldChar w:fldCharType="end"/>
        </w:r>
      </w:p>
    </w:sdtContent>
  </w:sdt>
  <w:p w14:paraId="0E1EE2A1" w14:textId="77777777" w:rsidR="00B9689F" w:rsidRDefault="00B968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EF3F" w14:textId="77777777" w:rsidR="00937511" w:rsidRDefault="00937511" w:rsidP="00B9689F">
      <w:r>
        <w:separator/>
      </w:r>
    </w:p>
  </w:footnote>
  <w:footnote w:type="continuationSeparator" w:id="0">
    <w:p w14:paraId="0644EC8A" w14:textId="77777777" w:rsidR="00937511" w:rsidRDefault="00937511" w:rsidP="00B96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12"/>
    <w:rsid w:val="002E388D"/>
    <w:rsid w:val="00937511"/>
    <w:rsid w:val="00AA625C"/>
    <w:rsid w:val="00B9689F"/>
    <w:rsid w:val="00BB4712"/>
    <w:rsid w:val="00DA124C"/>
    <w:rsid w:val="00F50E67"/>
    <w:rsid w:val="00F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F292"/>
  <w15:chartTrackingRefBased/>
  <w15:docId w15:val="{D59D039A-0B27-423A-97CC-ACD2DF1F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6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8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689F"/>
  </w:style>
  <w:style w:type="paragraph" w:styleId="a5">
    <w:name w:val="footer"/>
    <w:basedOn w:val="a"/>
    <w:link w:val="a6"/>
    <w:uiPriority w:val="99"/>
    <w:unhideWhenUsed/>
    <w:rsid w:val="00B968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6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Куликов</dc:creator>
  <cp:keywords/>
  <dc:description/>
  <cp:lastModifiedBy>Светлана</cp:lastModifiedBy>
  <cp:revision>3</cp:revision>
  <dcterms:created xsi:type="dcterms:W3CDTF">2021-06-10T06:23:00Z</dcterms:created>
  <dcterms:modified xsi:type="dcterms:W3CDTF">2021-06-10T06:23:00Z</dcterms:modified>
</cp:coreProperties>
</file>