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42" w:rsidRPr="000B7642" w:rsidRDefault="000B7642" w:rsidP="009B2A7E">
      <w:r w:rsidRPr="000B7642">
        <w:t>Учет компенсации части родительской платы</w:t>
      </w:r>
    </w:p>
    <w:p w:rsidR="003F20A4" w:rsidRDefault="000B7642" w:rsidP="007D023C">
      <w:pPr>
        <w:jc w:val="both"/>
      </w:pPr>
      <w:r w:rsidRPr="000B7642">
        <w:t>В образовательных учреждениях обучаются дети имеющие право на компенсацию части родительской платы за содержание ребенка.</w:t>
      </w:r>
      <w:r>
        <w:t xml:space="preserve">  Начисление компенсации </w:t>
      </w:r>
      <w:r w:rsidR="009C7D7A">
        <w:t xml:space="preserve">части </w:t>
      </w:r>
      <w:r>
        <w:t>родительской платы ведется по источнику финансирования «Субсидия на выполнение государственного задания» по каждому ребенку</w:t>
      </w:r>
      <w:r w:rsidR="007D023C">
        <w:t xml:space="preserve">.  Суммы денежных средств, </w:t>
      </w:r>
      <w:r w:rsidR="00106ABB">
        <w:t xml:space="preserve">предусмотренные </w:t>
      </w:r>
      <w:r w:rsidR="007D023C">
        <w:t>целевой статье</w:t>
      </w:r>
      <w:r w:rsidR="00106ABB">
        <w:t>й</w:t>
      </w:r>
      <w:r w:rsidR="007D023C">
        <w:t xml:space="preserve"> </w:t>
      </w:r>
      <w:r w:rsidR="009B2A7E" w:rsidRPr="009B2A7E">
        <w:rPr>
          <w:b/>
        </w:rPr>
        <w:t>0330040990</w:t>
      </w:r>
      <w:r w:rsidR="007D023C">
        <w:rPr>
          <w:b/>
        </w:rPr>
        <w:t xml:space="preserve"> </w:t>
      </w:r>
      <w:r>
        <w:t>«</w:t>
      </w:r>
      <w:r w:rsidR="009B2A7E" w:rsidRPr="009B2A7E">
        <w:t>Расходы на выплату компенсации части родительской платы за содержание ребенка в государственных и муниципальных образовательных учреждениях, реализующих общеобразовательную программу дошкольного образования</w:t>
      </w:r>
      <w:r>
        <w:t>»</w:t>
      </w:r>
      <w:r w:rsidR="007D023C">
        <w:t xml:space="preserve"> (</w:t>
      </w:r>
      <w:r>
        <w:t>утверждена Распоряжением комитета финансов Санкт-Петербурга от 21 октября 2015 г. № 62-р</w:t>
      </w:r>
      <w:r w:rsidR="007D023C">
        <w:t>) начисляются по соглашению о предоставлении субсидии на выполнение гос</w:t>
      </w:r>
      <w:r w:rsidR="00FC3690">
        <w:t xml:space="preserve">ударственного </w:t>
      </w:r>
      <w:r w:rsidR="007D023C">
        <w:t>задания</w:t>
      </w:r>
      <w:r w:rsidR="00EB2C10">
        <w:t xml:space="preserve"> по тому же источнику</w:t>
      </w:r>
      <w:r w:rsidR="007D023C">
        <w:t>. В связи с этим возникает двойное начисление.</w:t>
      </w:r>
      <w:r w:rsidR="00990152">
        <w:t xml:space="preserve"> Суммы денежных средств в рамках целевой статьи </w:t>
      </w:r>
      <w:r w:rsidR="00990152" w:rsidRPr="009B2A7E">
        <w:rPr>
          <w:b/>
        </w:rPr>
        <w:t>0330040990</w:t>
      </w:r>
      <w:r w:rsidR="00990152">
        <w:t xml:space="preserve"> </w:t>
      </w:r>
      <w:r w:rsidR="004A4255">
        <w:t>предусмотрены</w:t>
      </w:r>
      <w:r w:rsidR="00990152">
        <w:t xml:space="preserve"> на оплату договоров на поставку продуктов питания </w:t>
      </w:r>
      <w:r w:rsidR="009B32C1">
        <w:t xml:space="preserve">(КОСГУ 340). </w:t>
      </w:r>
      <w:r w:rsidR="00990152">
        <w:t xml:space="preserve"> 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801"/>
        <w:gridCol w:w="1523"/>
        <w:gridCol w:w="1527"/>
        <w:gridCol w:w="1494"/>
      </w:tblGrid>
      <w:tr w:rsidR="00D7574C" w:rsidTr="00D7574C">
        <w:tc>
          <w:tcPr>
            <w:tcW w:w="4801" w:type="dxa"/>
          </w:tcPr>
          <w:p w:rsidR="00D7574C" w:rsidRDefault="00D7574C" w:rsidP="007D023C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операции </w:t>
            </w:r>
          </w:p>
        </w:tc>
        <w:tc>
          <w:tcPr>
            <w:tcW w:w="1523" w:type="dxa"/>
          </w:tcPr>
          <w:p w:rsidR="00D7574C" w:rsidRDefault="00D7574C" w:rsidP="00D7574C">
            <w:pPr>
              <w:jc w:val="center"/>
              <w:rPr>
                <w:b/>
              </w:rPr>
            </w:pPr>
            <w:r>
              <w:rPr>
                <w:b/>
              </w:rPr>
              <w:t>Дебет</w:t>
            </w:r>
          </w:p>
        </w:tc>
        <w:tc>
          <w:tcPr>
            <w:tcW w:w="1527" w:type="dxa"/>
          </w:tcPr>
          <w:p w:rsidR="00D7574C" w:rsidRDefault="00D7574C" w:rsidP="00D7574C">
            <w:pPr>
              <w:jc w:val="center"/>
              <w:rPr>
                <w:b/>
              </w:rPr>
            </w:pPr>
            <w:r>
              <w:rPr>
                <w:b/>
              </w:rPr>
              <w:t>Кредит</w:t>
            </w:r>
          </w:p>
        </w:tc>
        <w:tc>
          <w:tcPr>
            <w:tcW w:w="1494" w:type="dxa"/>
          </w:tcPr>
          <w:p w:rsidR="00D7574C" w:rsidRDefault="00D7574C" w:rsidP="00D7574C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7574C" w:rsidRPr="007D023C" w:rsidTr="00D7574C">
        <w:tc>
          <w:tcPr>
            <w:tcW w:w="4801" w:type="dxa"/>
          </w:tcPr>
          <w:p w:rsidR="00D7574C" w:rsidRPr="007D023C" w:rsidRDefault="00D7574C" w:rsidP="00BE75E5">
            <w:r w:rsidRPr="007D023C">
              <w:t>Начислен</w:t>
            </w:r>
            <w:r w:rsidR="00BE75E5">
              <w:t>ие</w:t>
            </w:r>
            <w:r w:rsidRPr="007D023C">
              <w:t xml:space="preserve"> доход</w:t>
            </w:r>
            <w:r w:rsidR="00BE75E5">
              <w:t>а</w:t>
            </w:r>
            <w:r w:rsidRPr="007D023C">
              <w:t xml:space="preserve"> по соглашению о предоставлении субсидий в </w:t>
            </w:r>
            <w:r w:rsidR="00760CD6">
              <w:t xml:space="preserve">2016 </w:t>
            </w:r>
            <w:r w:rsidRPr="007D023C">
              <w:t>году, но относящ</w:t>
            </w:r>
            <w:r w:rsidR="00BE75E5">
              <w:t>егося</w:t>
            </w:r>
            <w:r w:rsidRPr="007D023C">
              <w:t xml:space="preserve"> к </w:t>
            </w:r>
            <w:r>
              <w:t xml:space="preserve">будущему </w:t>
            </w:r>
            <w:r w:rsidRPr="007D023C">
              <w:t xml:space="preserve">периоду </w:t>
            </w:r>
            <w:r w:rsidRPr="00D7574C">
              <w:rPr>
                <w:b/>
              </w:rPr>
              <w:t>(</w:t>
            </w:r>
            <w:proofErr w:type="spellStart"/>
            <w:r w:rsidRPr="00D7574C">
              <w:rPr>
                <w:b/>
              </w:rPr>
              <w:t>ц.с</w:t>
            </w:r>
            <w:proofErr w:type="spellEnd"/>
            <w:r w:rsidRPr="00D7574C">
              <w:rPr>
                <w:b/>
              </w:rPr>
              <w:t xml:space="preserve"> 0330040990)</w:t>
            </w:r>
          </w:p>
        </w:tc>
        <w:tc>
          <w:tcPr>
            <w:tcW w:w="1523" w:type="dxa"/>
          </w:tcPr>
          <w:p w:rsidR="00D7574C" w:rsidRPr="00D7574C" w:rsidRDefault="00D7574C" w:rsidP="007D023C">
            <w:pPr>
              <w:rPr>
                <w:b/>
              </w:rPr>
            </w:pPr>
            <w:r w:rsidRPr="00D7574C">
              <w:rPr>
                <w:b/>
              </w:rPr>
              <w:t>4 205.31 560</w:t>
            </w:r>
          </w:p>
        </w:tc>
        <w:tc>
          <w:tcPr>
            <w:tcW w:w="1527" w:type="dxa"/>
          </w:tcPr>
          <w:p w:rsidR="00D7574C" w:rsidRPr="007D023C" w:rsidRDefault="00D7574C" w:rsidP="007D023C">
            <w:r>
              <w:t>4 401 40 130</w:t>
            </w:r>
          </w:p>
        </w:tc>
        <w:tc>
          <w:tcPr>
            <w:tcW w:w="1494" w:type="dxa"/>
          </w:tcPr>
          <w:p w:rsidR="00D7574C" w:rsidRDefault="00D7574C" w:rsidP="007D023C">
            <w:r>
              <w:t>100 000,00</w:t>
            </w:r>
          </w:p>
        </w:tc>
      </w:tr>
      <w:tr w:rsidR="00D7574C" w:rsidRPr="00D7574C" w:rsidTr="00D7574C">
        <w:trPr>
          <w:trHeight w:val="489"/>
        </w:trPr>
        <w:tc>
          <w:tcPr>
            <w:tcW w:w="4801" w:type="dxa"/>
          </w:tcPr>
          <w:p w:rsidR="00D7574C" w:rsidRPr="00D7574C" w:rsidRDefault="00D7574C" w:rsidP="00760CD6">
            <w:r w:rsidRPr="00D7574C">
              <w:t>Поступление субсидии на л/с</w:t>
            </w:r>
            <w:r>
              <w:t xml:space="preserve"> </w:t>
            </w:r>
            <w:r w:rsidR="00760CD6">
              <w:t>в 2017 г.</w:t>
            </w:r>
            <w:r w:rsidR="00571865">
              <w:t xml:space="preserve"> </w:t>
            </w:r>
            <w:r w:rsidR="00571865" w:rsidRPr="00D7574C">
              <w:rPr>
                <w:b/>
              </w:rPr>
              <w:t>(</w:t>
            </w:r>
            <w:proofErr w:type="spellStart"/>
            <w:r w:rsidR="00571865" w:rsidRPr="00D7574C">
              <w:rPr>
                <w:b/>
              </w:rPr>
              <w:t>ц.с</w:t>
            </w:r>
            <w:proofErr w:type="spellEnd"/>
            <w:r w:rsidR="00571865" w:rsidRPr="00D7574C">
              <w:rPr>
                <w:b/>
              </w:rPr>
              <w:t xml:space="preserve"> 0330040990)</w:t>
            </w:r>
          </w:p>
        </w:tc>
        <w:tc>
          <w:tcPr>
            <w:tcW w:w="1523" w:type="dxa"/>
          </w:tcPr>
          <w:p w:rsidR="00D7574C" w:rsidRPr="00D7574C" w:rsidRDefault="00D7574C" w:rsidP="007D023C">
            <w:pPr>
              <w:jc w:val="both"/>
            </w:pPr>
            <w:r>
              <w:t>4 201 11 510</w:t>
            </w:r>
          </w:p>
        </w:tc>
        <w:tc>
          <w:tcPr>
            <w:tcW w:w="1527" w:type="dxa"/>
          </w:tcPr>
          <w:p w:rsidR="00D7574C" w:rsidRPr="00D7574C" w:rsidRDefault="00D7574C" w:rsidP="007D023C">
            <w:pPr>
              <w:jc w:val="both"/>
              <w:rPr>
                <w:b/>
              </w:rPr>
            </w:pPr>
            <w:r w:rsidRPr="00D7574C">
              <w:rPr>
                <w:b/>
              </w:rPr>
              <w:t>4 205 31 660</w:t>
            </w:r>
          </w:p>
        </w:tc>
        <w:tc>
          <w:tcPr>
            <w:tcW w:w="1494" w:type="dxa"/>
          </w:tcPr>
          <w:p w:rsidR="00D7574C" w:rsidRDefault="00D7574C" w:rsidP="007D023C">
            <w:pPr>
              <w:jc w:val="both"/>
            </w:pPr>
            <w:r>
              <w:t>100 000,00</w:t>
            </w:r>
          </w:p>
        </w:tc>
      </w:tr>
      <w:tr w:rsidR="00571865" w:rsidRPr="00D7574C" w:rsidTr="00C702E6">
        <w:trPr>
          <w:trHeight w:val="489"/>
        </w:trPr>
        <w:tc>
          <w:tcPr>
            <w:tcW w:w="4801" w:type="dxa"/>
          </w:tcPr>
          <w:p w:rsidR="00571865" w:rsidRPr="00D7574C" w:rsidRDefault="00571865" w:rsidP="00C702E6">
            <w:r w:rsidRPr="00723600">
              <w:t xml:space="preserve">Зачисление в доход текущего отчетного периода доходов будущих периодов </w:t>
            </w:r>
            <w:r w:rsidRPr="00D7574C">
              <w:rPr>
                <w:b/>
              </w:rPr>
              <w:t>(</w:t>
            </w:r>
            <w:proofErr w:type="spellStart"/>
            <w:r w:rsidRPr="00D7574C">
              <w:rPr>
                <w:b/>
              </w:rPr>
              <w:t>ц.с</w:t>
            </w:r>
            <w:proofErr w:type="spellEnd"/>
            <w:r w:rsidRPr="00D7574C">
              <w:rPr>
                <w:b/>
              </w:rPr>
              <w:t xml:space="preserve"> 0330040990)</w:t>
            </w:r>
          </w:p>
        </w:tc>
        <w:tc>
          <w:tcPr>
            <w:tcW w:w="1523" w:type="dxa"/>
          </w:tcPr>
          <w:p w:rsidR="00571865" w:rsidRDefault="00571865" w:rsidP="00C702E6">
            <w:pPr>
              <w:jc w:val="both"/>
            </w:pPr>
            <w:r>
              <w:t>4 401 40 130</w:t>
            </w:r>
          </w:p>
        </w:tc>
        <w:tc>
          <w:tcPr>
            <w:tcW w:w="1527" w:type="dxa"/>
          </w:tcPr>
          <w:p w:rsidR="00571865" w:rsidRPr="00571865" w:rsidRDefault="00571865" w:rsidP="00C702E6">
            <w:pPr>
              <w:jc w:val="both"/>
            </w:pPr>
            <w:r w:rsidRPr="00571865">
              <w:t>4 401 10 130</w:t>
            </w:r>
          </w:p>
        </w:tc>
        <w:tc>
          <w:tcPr>
            <w:tcW w:w="1494" w:type="dxa"/>
          </w:tcPr>
          <w:p w:rsidR="00571865" w:rsidRDefault="00571865" w:rsidP="00C702E6">
            <w:pPr>
              <w:jc w:val="both"/>
            </w:pPr>
            <w:r>
              <w:t>100 000,00</w:t>
            </w:r>
          </w:p>
        </w:tc>
      </w:tr>
      <w:tr w:rsidR="00D7574C" w:rsidRPr="00D7574C" w:rsidTr="00D7574C">
        <w:tc>
          <w:tcPr>
            <w:tcW w:w="4801" w:type="dxa"/>
          </w:tcPr>
          <w:p w:rsidR="00D7574C" w:rsidRPr="00D7574C" w:rsidRDefault="00D7574C" w:rsidP="00D7574C">
            <w:r w:rsidRPr="00D7574C">
              <w:t>Начисление компенсации части родительской платы</w:t>
            </w:r>
            <w:r w:rsidR="00571865">
              <w:t xml:space="preserve"> </w:t>
            </w:r>
            <w:r w:rsidR="00571865" w:rsidRPr="00D7574C">
              <w:rPr>
                <w:b/>
              </w:rPr>
              <w:t>(</w:t>
            </w:r>
            <w:proofErr w:type="spellStart"/>
            <w:r w:rsidR="00571865" w:rsidRPr="00D7574C">
              <w:rPr>
                <w:b/>
              </w:rPr>
              <w:t>ц.с</w:t>
            </w:r>
            <w:proofErr w:type="spellEnd"/>
            <w:r w:rsidR="00571865" w:rsidRPr="00D7574C">
              <w:rPr>
                <w:b/>
              </w:rPr>
              <w:t xml:space="preserve"> 0330040990)</w:t>
            </w:r>
          </w:p>
        </w:tc>
        <w:tc>
          <w:tcPr>
            <w:tcW w:w="1523" w:type="dxa"/>
          </w:tcPr>
          <w:p w:rsidR="00D7574C" w:rsidRPr="00D7574C" w:rsidRDefault="00D7574C" w:rsidP="007D023C">
            <w:pPr>
              <w:jc w:val="both"/>
              <w:rPr>
                <w:b/>
              </w:rPr>
            </w:pPr>
            <w:r w:rsidRPr="00D7574C">
              <w:rPr>
                <w:b/>
              </w:rPr>
              <w:t>4 205 31 560</w:t>
            </w:r>
          </w:p>
        </w:tc>
        <w:tc>
          <w:tcPr>
            <w:tcW w:w="1527" w:type="dxa"/>
          </w:tcPr>
          <w:p w:rsidR="00D7574C" w:rsidRPr="00D7574C" w:rsidRDefault="00D7574C" w:rsidP="007D023C">
            <w:pPr>
              <w:jc w:val="both"/>
            </w:pPr>
            <w:r w:rsidRPr="00D7574C">
              <w:t>4 401 10 130</w:t>
            </w:r>
          </w:p>
        </w:tc>
        <w:tc>
          <w:tcPr>
            <w:tcW w:w="1494" w:type="dxa"/>
          </w:tcPr>
          <w:p w:rsidR="00D7574C" w:rsidRPr="00D7574C" w:rsidRDefault="00D7574C" w:rsidP="007D023C">
            <w:pPr>
              <w:jc w:val="both"/>
            </w:pPr>
            <w:r w:rsidRPr="00D7574C">
              <w:t>95 000,00</w:t>
            </w:r>
          </w:p>
        </w:tc>
      </w:tr>
      <w:tr w:rsidR="00990152" w:rsidRPr="00D7574C" w:rsidTr="00D7574C">
        <w:tc>
          <w:tcPr>
            <w:tcW w:w="4801" w:type="dxa"/>
          </w:tcPr>
          <w:p w:rsidR="00990152" w:rsidRPr="00990152" w:rsidRDefault="00990152" w:rsidP="00990152">
            <w:r w:rsidRPr="00990152">
              <w:t xml:space="preserve">Оплата за счет </w:t>
            </w:r>
            <w:proofErr w:type="spellStart"/>
            <w:r w:rsidRPr="00990152">
              <w:rPr>
                <w:b/>
              </w:rPr>
              <w:t>ц.с</w:t>
            </w:r>
            <w:proofErr w:type="spellEnd"/>
            <w:r w:rsidRPr="00990152">
              <w:rPr>
                <w:b/>
              </w:rPr>
              <w:t xml:space="preserve"> 0330040990</w:t>
            </w:r>
            <w:r>
              <w:rPr>
                <w:b/>
              </w:rPr>
              <w:t xml:space="preserve"> </w:t>
            </w:r>
            <w:r w:rsidRPr="00990152">
              <w:t>части контрактов по питанию</w:t>
            </w:r>
          </w:p>
        </w:tc>
        <w:tc>
          <w:tcPr>
            <w:tcW w:w="1523" w:type="dxa"/>
          </w:tcPr>
          <w:p w:rsidR="00990152" w:rsidRPr="00990152" w:rsidRDefault="00990152" w:rsidP="007D023C">
            <w:pPr>
              <w:jc w:val="both"/>
            </w:pPr>
            <w:r w:rsidRPr="00990152">
              <w:t>4 302 34 830</w:t>
            </w:r>
          </w:p>
        </w:tc>
        <w:tc>
          <w:tcPr>
            <w:tcW w:w="1527" w:type="dxa"/>
          </w:tcPr>
          <w:p w:rsidR="00990152" w:rsidRPr="00D7574C" w:rsidRDefault="00990152" w:rsidP="007D023C">
            <w:pPr>
              <w:jc w:val="both"/>
            </w:pPr>
            <w:r>
              <w:t>4 201 11 610</w:t>
            </w:r>
          </w:p>
        </w:tc>
        <w:tc>
          <w:tcPr>
            <w:tcW w:w="1494" w:type="dxa"/>
          </w:tcPr>
          <w:p w:rsidR="00990152" w:rsidRPr="00D7574C" w:rsidRDefault="00990152" w:rsidP="007D023C">
            <w:pPr>
              <w:jc w:val="both"/>
            </w:pPr>
            <w:r>
              <w:t>100 000,00</w:t>
            </w:r>
          </w:p>
        </w:tc>
      </w:tr>
    </w:tbl>
    <w:p w:rsidR="00FC3690" w:rsidRDefault="00FC3690" w:rsidP="007D023C">
      <w:pPr>
        <w:jc w:val="both"/>
      </w:pPr>
    </w:p>
    <w:p w:rsidR="00D7574C" w:rsidRPr="00BC11D2" w:rsidRDefault="00D7574C" w:rsidP="007D023C">
      <w:pPr>
        <w:jc w:val="both"/>
      </w:pPr>
      <w:r w:rsidRPr="00FC3690">
        <w:t>В случае начисления компенсации родительской платы по типу обеспечения «Приносящая доход деятельность» поступления будут отсутствовать.</w:t>
      </w:r>
      <w:r w:rsidR="00AC6562">
        <w:t xml:space="preserve"> </w:t>
      </w:r>
      <w:r w:rsidR="00BC11D2" w:rsidRPr="00BC11D2">
        <w:t>З</w:t>
      </w:r>
      <w:r w:rsidR="00BC11D2">
        <w:t xml:space="preserve">аимствование денежных средств с одного источника на другой не представляется возможным поскольку </w:t>
      </w:r>
      <w:proofErr w:type="spellStart"/>
      <w:r w:rsidR="00BC11D2" w:rsidRPr="00BC11D2">
        <w:t>ц.с</w:t>
      </w:r>
      <w:proofErr w:type="spellEnd"/>
      <w:r w:rsidR="00BC11D2" w:rsidRPr="00BC11D2">
        <w:t xml:space="preserve"> 0330040990 </w:t>
      </w:r>
      <w:r w:rsidR="00AC6562">
        <w:t xml:space="preserve">предусмотрена </w:t>
      </w:r>
      <w:bookmarkStart w:id="0" w:name="_GoBack"/>
      <w:bookmarkEnd w:id="0"/>
      <w:r w:rsidR="00BC11D2" w:rsidRPr="00BC11D2">
        <w:t xml:space="preserve">в рамках субсидии на </w:t>
      </w:r>
      <w:r w:rsidR="00CE74A6">
        <w:t xml:space="preserve">выполнение государственного </w:t>
      </w:r>
      <w:r w:rsidR="00BC11D2" w:rsidRPr="00BC11D2">
        <w:t>задани</w:t>
      </w:r>
      <w:r w:rsidR="00CE74A6">
        <w:t xml:space="preserve">я, регистрация контракта </w:t>
      </w:r>
      <w:r w:rsidR="00CE74A6">
        <w:t>на поставку продуктов питания</w:t>
      </w:r>
      <w:r w:rsidR="00CE74A6">
        <w:t xml:space="preserve"> и его оплата производится так же </w:t>
      </w:r>
      <w:r w:rsidR="00BC11D2">
        <w:t>по источнику «СГЗ»</w:t>
      </w:r>
      <w:r w:rsidR="00CE74A6">
        <w:t>. Денежные средства поступают на лицевой счет учреждения под каждый платеж.</w:t>
      </w:r>
    </w:p>
    <w:p w:rsidR="00FC3690" w:rsidRPr="00FC3690" w:rsidRDefault="00FC3690" w:rsidP="007D023C">
      <w:pPr>
        <w:jc w:val="both"/>
      </w:pPr>
      <w:r>
        <w:t xml:space="preserve">Просим </w:t>
      </w:r>
      <w:r w:rsidR="00D262BC">
        <w:t xml:space="preserve">дать рекомендации относительно </w:t>
      </w:r>
      <w:r w:rsidR="00990152">
        <w:t>сложивш</w:t>
      </w:r>
      <w:r w:rsidR="00D262BC">
        <w:t>ей</w:t>
      </w:r>
      <w:r w:rsidR="00990152">
        <w:t>ся ситуаци</w:t>
      </w:r>
      <w:r w:rsidR="00D262BC">
        <w:t>и</w:t>
      </w:r>
      <w:r w:rsidR="00990152">
        <w:t>.</w:t>
      </w:r>
    </w:p>
    <w:sectPr w:rsidR="00FC3690" w:rsidRPr="00FC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CA"/>
    <w:rsid w:val="0001142E"/>
    <w:rsid w:val="00011ECD"/>
    <w:rsid w:val="000129C0"/>
    <w:rsid w:val="00015681"/>
    <w:rsid w:val="00020DCC"/>
    <w:rsid w:val="0003517D"/>
    <w:rsid w:val="00035492"/>
    <w:rsid w:val="00043FEF"/>
    <w:rsid w:val="00060A20"/>
    <w:rsid w:val="00061D6C"/>
    <w:rsid w:val="0006321E"/>
    <w:rsid w:val="00066772"/>
    <w:rsid w:val="0009581D"/>
    <w:rsid w:val="000B10A2"/>
    <w:rsid w:val="000B287B"/>
    <w:rsid w:val="000B4E0F"/>
    <w:rsid w:val="000B7642"/>
    <w:rsid w:val="000C11C8"/>
    <w:rsid w:val="000D538C"/>
    <w:rsid w:val="000D75B1"/>
    <w:rsid w:val="000E08DC"/>
    <w:rsid w:val="000E5808"/>
    <w:rsid w:val="000F6FA9"/>
    <w:rsid w:val="0010348A"/>
    <w:rsid w:val="00106ABB"/>
    <w:rsid w:val="00111400"/>
    <w:rsid w:val="00113636"/>
    <w:rsid w:val="00116CD6"/>
    <w:rsid w:val="00120382"/>
    <w:rsid w:val="00136F74"/>
    <w:rsid w:val="00150C6C"/>
    <w:rsid w:val="00150CDB"/>
    <w:rsid w:val="00163AD5"/>
    <w:rsid w:val="00165879"/>
    <w:rsid w:val="00166B5C"/>
    <w:rsid w:val="001761FC"/>
    <w:rsid w:val="0017635B"/>
    <w:rsid w:val="001816FA"/>
    <w:rsid w:val="001834F8"/>
    <w:rsid w:val="00184F2F"/>
    <w:rsid w:val="0018758B"/>
    <w:rsid w:val="00194E32"/>
    <w:rsid w:val="0019733B"/>
    <w:rsid w:val="001974A5"/>
    <w:rsid w:val="001B0A5C"/>
    <w:rsid w:val="001D3A27"/>
    <w:rsid w:val="001D5DC2"/>
    <w:rsid w:val="001E2079"/>
    <w:rsid w:val="001F6E0D"/>
    <w:rsid w:val="0020121D"/>
    <w:rsid w:val="00207BAC"/>
    <w:rsid w:val="0021448F"/>
    <w:rsid w:val="00215120"/>
    <w:rsid w:val="002169CB"/>
    <w:rsid w:val="0022009F"/>
    <w:rsid w:val="00226E10"/>
    <w:rsid w:val="0023162F"/>
    <w:rsid w:val="002345A4"/>
    <w:rsid w:val="00286824"/>
    <w:rsid w:val="00291655"/>
    <w:rsid w:val="00292F86"/>
    <w:rsid w:val="00295186"/>
    <w:rsid w:val="002A3949"/>
    <w:rsid w:val="002A72A8"/>
    <w:rsid w:val="002B6ABC"/>
    <w:rsid w:val="002E0926"/>
    <w:rsid w:val="002E3C93"/>
    <w:rsid w:val="002F118A"/>
    <w:rsid w:val="002F44B1"/>
    <w:rsid w:val="00301F7B"/>
    <w:rsid w:val="003225EB"/>
    <w:rsid w:val="00324401"/>
    <w:rsid w:val="0032700E"/>
    <w:rsid w:val="0033469F"/>
    <w:rsid w:val="00345E5A"/>
    <w:rsid w:val="00372A59"/>
    <w:rsid w:val="0037315B"/>
    <w:rsid w:val="0037381A"/>
    <w:rsid w:val="00375886"/>
    <w:rsid w:val="00375EF0"/>
    <w:rsid w:val="0038293A"/>
    <w:rsid w:val="0039097A"/>
    <w:rsid w:val="003918FF"/>
    <w:rsid w:val="003920AB"/>
    <w:rsid w:val="003A5F4E"/>
    <w:rsid w:val="003B74BB"/>
    <w:rsid w:val="003C5A71"/>
    <w:rsid w:val="003E178D"/>
    <w:rsid w:val="003F20A4"/>
    <w:rsid w:val="004172E1"/>
    <w:rsid w:val="00422E10"/>
    <w:rsid w:val="0042549F"/>
    <w:rsid w:val="00435692"/>
    <w:rsid w:val="00446998"/>
    <w:rsid w:val="004542DF"/>
    <w:rsid w:val="00480B84"/>
    <w:rsid w:val="00481A7D"/>
    <w:rsid w:val="00484E04"/>
    <w:rsid w:val="004855D5"/>
    <w:rsid w:val="004948AA"/>
    <w:rsid w:val="0049777C"/>
    <w:rsid w:val="004A032A"/>
    <w:rsid w:val="004A1C71"/>
    <w:rsid w:val="004A4255"/>
    <w:rsid w:val="004A66E3"/>
    <w:rsid w:val="004A7B1D"/>
    <w:rsid w:val="004B0353"/>
    <w:rsid w:val="004C3671"/>
    <w:rsid w:val="004C565E"/>
    <w:rsid w:val="004E2C22"/>
    <w:rsid w:val="004F2C57"/>
    <w:rsid w:val="00501150"/>
    <w:rsid w:val="00515B5A"/>
    <w:rsid w:val="0051625A"/>
    <w:rsid w:val="0052485C"/>
    <w:rsid w:val="005251C3"/>
    <w:rsid w:val="00533F69"/>
    <w:rsid w:val="00554F81"/>
    <w:rsid w:val="0056365C"/>
    <w:rsid w:val="00570972"/>
    <w:rsid w:val="00571865"/>
    <w:rsid w:val="00584FCF"/>
    <w:rsid w:val="005916EC"/>
    <w:rsid w:val="005A2B0B"/>
    <w:rsid w:val="005C1D6E"/>
    <w:rsid w:val="005D1EF0"/>
    <w:rsid w:val="005F2DEA"/>
    <w:rsid w:val="00601139"/>
    <w:rsid w:val="00602B84"/>
    <w:rsid w:val="00605A4F"/>
    <w:rsid w:val="00610C49"/>
    <w:rsid w:val="00614CA6"/>
    <w:rsid w:val="00622333"/>
    <w:rsid w:val="006228DB"/>
    <w:rsid w:val="006235DC"/>
    <w:rsid w:val="00630123"/>
    <w:rsid w:val="00631003"/>
    <w:rsid w:val="0064175B"/>
    <w:rsid w:val="0064566D"/>
    <w:rsid w:val="0064576E"/>
    <w:rsid w:val="006475FB"/>
    <w:rsid w:val="006476E7"/>
    <w:rsid w:val="00665414"/>
    <w:rsid w:val="0068130D"/>
    <w:rsid w:val="006854F3"/>
    <w:rsid w:val="006913EE"/>
    <w:rsid w:val="00693CD2"/>
    <w:rsid w:val="006A0F75"/>
    <w:rsid w:val="006A17A8"/>
    <w:rsid w:val="006B4E9F"/>
    <w:rsid w:val="006B79DA"/>
    <w:rsid w:val="006C26C3"/>
    <w:rsid w:val="006C2F49"/>
    <w:rsid w:val="006F7DA7"/>
    <w:rsid w:val="00700770"/>
    <w:rsid w:val="00723600"/>
    <w:rsid w:val="00724B3F"/>
    <w:rsid w:val="00731417"/>
    <w:rsid w:val="00756B2D"/>
    <w:rsid w:val="00760CD6"/>
    <w:rsid w:val="00763670"/>
    <w:rsid w:val="007869B8"/>
    <w:rsid w:val="007A1EFF"/>
    <w:rsid w:val="007A74BE"/>
    <w:rsid w:val="007B1639"/>
    <w:rsid w:val="007D023C"/>
    <w:rsid w:val="007D2410"/>
    <w:rsid w:val="007E573A"/>
    <w:rsid w:val="007F236A"/>
    <w:rsid w:val="007F2A96"/>
    <w:rsid w:val="00803E2C"/>
    <w:rsid w:val="008106E5"/>
    <w:rsid w:val="008244F9"/>
    <w:rsid w:val="00826C79"/>
    <w:rsid w:val="00840BBC"/>
    <w:rsid w:val="00850F8F"/>
    <w:rsid w:val="008536B5"/>
    <w:rsid w:val="00853890"/>
    <w:rsid w:val="008543B9"/>
    <w:rsid w:val="00865972"/>
    <w:rsid w:val="008715C8"/>
    <w:rsid w:val="00874A44"/>
    <w:rsid w:val="008844E3"/>
    <w:rsid w:val="008940F2"/>
    <w:rsid w:val="00894C11"/>
    <w:rsid w:val="008C4AE6"/>
    <w:rsid w:val="008D0C6A"/>
    <w:rsid w:val="008D3D62"/>
    <w:rsid w:val="008D70C6"/>
    <w:rsid w:val="008E59C1"/>
    <w:rsid w:val="008F67A4"/>
    <w:rsid w:val="009006A3"/>
    <w:rsid w:val="009027ED"/>
    <w:rsid w:val="00923F17"/>
    <w:rsid w:val="009274DE"/>
    <w:rsid w:val="009351B9"/>
    <w:rsid w:val="00936B5B"/>
    <w:rsid w:val="00943E06"/>
    <w:rsid w:val="009467F6"/>
    <w:rsid w:val="009507B5"/>
    <w:rsid w:val="00950F4D"/>
    <w:rsid w:val="009516D1"/>
    <w:rsid w:val="00952777"/>
    <w:rsid w:val="0095332F"/>
    <w:rsid w:val="0096064F"/>
    <w:rsid w:val="00966DA8"/>
    <w:rsid w:val="00970AE8"/>
    <w:rsid w:val="00990152"/>
    <w:rsid w:val="009A2203"/>
    <w:rsid w:val="009A766B"/>
    <w:rsid w:val="009B1280"/>
    <w:rsid w:val="009B2A7E"/>
    <w:rsid w:val="009B32C1"/>
    <w:rsid w:val="009B4C45"/>
    <w:rsid w:val="009C5758"/>
    <w:rsid w:val="009C7005"/>
    <w:rsid w:val="009C7D7A"/>
    <w:rsid w:val="00A110B4"/>
    <w:rsid w:val="00A12138"/>
    <w:rsid w:val="00A13890"/>
    <w:rsid w:val="00A23941"/>
    <w:rsid w:val="00A572B0"/>
    <w:rsid w:val="00A60525"/>
    <w:rsid w:val="00A75159"/>
    <w:rsid w:val="00AA0638"/>
    <w:rsid w:val="00AA5D48"/>
    <w:rsid w:val="00AB3C23"/>
    <w:rsid w:val="00AC48EF"/>
    <w:rsid w:val="00AC5464"/>
    <w:rsid w:val="00AC6562"/>
    <w:rsid w:val="00AD38EC"/>
    <w:rsid w:val="00AD721A"/>
    <w:rsid w:val="00AE533D"/>
    <w:rsid w:val="00AF2D55"/>
    <w:rsid w:val="00AF482C"/>
    <w:rsid w:val="00AF6E96"/>
    <w:rsid w:val="00B01620"/>
    <w:rsid w:val="00B02261"/>
    <w:rsid w:val="00B022BF"/>
    <w:rsid w:val="00B07F26"/>
    <w:rsid w:val="00B23FF2"/>
    <w:rsid w:val="00B31C46"/>
    <w:rsid w:val="00B34AB5"/>
    <w:rsid w:val="00B35DC7"/>
    <w:rsid w:val="00B40762"/>
    <w:rsid w:val="00B43350"/>
    <w:rsid w:val="00B443CA"/>
    <w:rsid w:val="00B574C8"/>
    <w:rsid w:val="00B617E0"/>
    <w:rsid w:val="00B6417D"/>
    <w:rsid w:val="00B649FF"/>
    <w:rsid w:val="00B77BF8"/>
    <w:rsid w:val="00B80738"/>
    <w:rsid w:val="00BA50A5"/>
    <w:rsid w:val="00BA6EB4"/>
    <w:rsid w:val="00BB7FEC"/>
    <w:rsid w:val="00BC11D2"/>
    <w:rsid w:val="00BC1775"/>
    <w:rsid w:val="00BC4B25"/>
    <w:rsid w:val="00BE0B2F"/>
    <w:rsid w:val="00BE23B4"/>
    <w:rsid w:val="00BE2D95"/>
    <w:rsid w:val="00BE75E5"/>
    <w:rsid w:val="00BE7A7B"/>
    <w:rsid w:val="00C06EDF"/>
    <w:rsid w:val="00C07303"/>
    <w:rsid w:val="00C07A0A"/>
    <w:rsid w:val="00C23C74"/>
    <w:rsid w:val="00C27C5C"/>
    <w:rsid w:val="00C31E46"/>
    <w:rsid w:val="00C4394B"/>
    <w:rsid w:val="00C521A1"/>
    <w:rsid w:val="00C5387F"/>
    <w:rsid w:val="00C660C6"/>
    <w:rsid w:val="00C775AE"/>
    <w:rsid w:val="00C77A1B"/>
    <w:rsid w:val="00C874D6"/>
    <w:rsid w:val="00C90468"/>
    <w:rsid w:val="00C91913"/>
    <w:rsid w:val="00C96B4A"/>
    <w:rsid w:val="00CA09E2"/>
    <w:rsid w:val="00CA0CC9"/>
    <w:rsid w:val="00CB1F57"/>
    <w:rsid w:val="00CB3E40"/>
    <w:rsid w:val="00CB7016"/>
    <w:rsid w:val="00CC3582"/>
    <w:rsid w:val="00CC552D"/>
    <w:rsid w:val="00CD2046"/>
    <w:rsid w:val="00CD3A87"/>
    <w:rsid w:val="00CE0203"/>
    <w:rsid w:val="00CE5775"/>
    <w:rsid w:val="00CE74A6"/>
    <w:rsid w:val="00CF448F"/>
    <w:rsid w:val="00CF7929"/>
    <w:rsid w:val="00D03B1A"/>
    <w:rsid w:val="00D115FB"/>
    <w:rsid w:val="00D120A6"/>
    <w:rsid w:val="00D262BC"/>
    <w:rsid w:val="00D3023F"/>
    <w:rsid w:val="00D429B6"/>
    <w:rsid w:val="00D50213"/>
    <w:rsid w:val="00D55E73"/>
    <w:rsid w:val="00D72CE0"/>
    <w:rsid w:val="00D73F1E"/>
    <w:rsid w:val="00D7574C"/>
    <w:rsid w:val="00D829FA"/>
    <w:rsid w:val="00D8715C"/>
    <w:rsid w:val="00DA3D1A"/>
    <w:rsid w:val="00DA3ED8"/>
    <w:rsid w:val="00DB1192"/>
    <w:rsid w:val="00DC0B49"/>
    <w:rsid w:val="00DD0CA2"/>
    <w:rsid w:val="00DD723C"/>
    <w:rsid w:val="00DE1453"/>
    <w:rsid w:val="00DE7E5C"/>
    <w:rsid w:val="00E057E4"/>
    <w:rsid w:val="00E1248C"/>
    <w:rsid w:val="00E2618B"/>
    <w:rsid w:val="00E518DB"/>
    <w:rsid w:val="00E60BB5"/>
    <w:rsid w:val="00E66A8E"/>
    <w:rsid w:val="00E8100F"/>
    <w:rsid w:val="00E85CAA"/>
    <w:rsid w:val="00EA40AE"/>
    <w:rsid w:val="00EB2C10"/>
    <w:rsid w:val="00EB423D"/>
    <w:rsid w:val="00EC3578"/>
    <w:rsid w:val="00ED1EB8"/>
    <w:rsid w:val="00ED688A"/>
    <w:rsid w:val="00EF232A"/>
    <w:rsid w:val="00EF7C0F"/>
    <w:rsid w:val="00F00123"/>
    <w:rsid w:val="00F01FC7"/>
    <w:rsid w:val="00F06503"/>
    <w:rsid w:val="00F14032"/>
    <w:rsid w:val="00F15F56"/>
    <w:rsid w:val="00F176A6"/>
    <w:rsid w:val="00F31716"/>
    <w:rsid w:val="00F33B1E"/>
    <w:rsid w:val="00F466E8"/>
    <w:rsid w:val="00F50032"/>
    <w:rsid w:val="00F57A58"/>
    <w:rsid w:val="00F74BE2"/>
    <w:rsid w:val="00F865AC"/>
    <w:rsid w:val="00FA4586"/>
    <w:rsid w:val="00FA7A0F"/>
    <w:rsid w:val="00FC0606"/>
    <w:rsid w:val="00FC3690"/>
    <w:rsid w:val="00FD4AED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2A6D5-8689-491B-BCE4-111F280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Билькунова Дарья Вячеславовна</dc:creator>
  <cp:keywords/>
  <dc:description/>
  <cp:lastModifiedBy>Билькунова Дарья Вячеславовна</cp:lastModifiedBy>
  <cp:revision>22</cp:revision>
  <cp:lastPrinted>2017-09-19T08:59:00Z</cp:lastPrinted>
  <dcterms:created xsi:type="dcterms:W3CDTF">2017-09-19T07:41:00Z</dcterms:created>
  <dcterms:modified xsi:type="dcterms:W3CDTF">2017-09-19T10:05:00Z</dcterms:modified>
</cp:coreProperties>
</file>